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07" w:rsidRDefault="00417DE3" w:rsidP="00C832B9">
      <w:pPr>
        <w:pStyle w:val="ICMEHeading1"/>
        <w:spacing w:before="0" w:after="0" w:line="240" w:lineRule="auto"/>
        <w:rPr>
          <w:rFonts w:ascii="Arial" w:hAnsi="Arial" w:cs="Arial"/>
          <w:szCs w:val="28"/>
        </w:rPr>
      </w:pPr>
      <w:r>
        <w:rPr>
          <w:rFonts w:ascii="Arial" w:hAnsi="Arial" w:cs="Arial"/>
          <w:szCs w:val="28"/>
        </w:rPr>
        <w:t xml:space="preserve">The </w:t>
      </w:r>
      <w:r w:rsidR="00822B45" w:rsidRPr="00CC4B75">
        <w:rPr>
          <w:rFonts w:ascii="Arial" w:hAnsi="Arial" w:cs="Arial"/>
          <w:szCs w:val="28"/>
        </w:rPr>
        <w:t>ock</w:t>
      </w:r>
      <w:r w:rsidR="004218B4" w:rsidRPr="00CC4B75">
        <w:rPr>
          <w:rFonts w:ascii="Arial" w:hAnsi="Arial" w:cs="Arial"/>
          <w:szCs w:val="28"/>
        </w:rPr>
        <w:t>h</w:t>
      </w:r>
      <w:r w:rsidR="00822B45" w:rsidRPr="00CC4B75">
        <w:rPr>
          <w:rFonts w:ascii="Arial" w:hAnsi="Arial" w:cs="Arial"/>
          <w:szCs w:val="28"/>
        </w:rPr>
        <w:t>am razor of creativity research in mathematics education</w:t>
      </w:r>
    </w:p>
    <w:p w:rsidR="00C832B9" w:rsidRPr="00CC4B75" w:rsidRDefault="00C832B9" w:rsidP="00C832B9">
      <w:pPr>
        <w:pStyle w:val="ICMEHeading1"/>
        <w:spacing w:before="0" w:after="0" w:line="240" w:lineRule="auto"/>
        <w:rPr>
          <w:rFonts w:ascii="Arial" w:hAnsi="Arial" w:cs="Arial"/>
          <w:szCs w:val="28"/>
        </w:rPr>
      </w:pPr>
    </w:p>
    <w:p w:rsidR="00566330" w:rsidRPr="00CC4B75" w:rsidRDefault="00822B45" w:rsidP="00C832B9">
      <w:pPr>
        <w:pStyle w:val="ICMEAuthorInstitution"/>
        <w:spacing w:after="0" w:line="240" w:lineRule="auto"/>
        <w:rPr>
          <w:rFonts w:ascii="Arial" w:hAnsi="Arial" w:cs="Arial"/>
          <w:sz w:val="28"/>
        </w:rPr>
      </w:pPr>
      <w:r w:rsidRPr="00CC4B75">
        <w:rPr>
          <w:rFonts w:ascii="Arial" w:hAnsi="Arial" w:cs="Arial"/>
          <w:sz w:val="28"/>
        </w:rPr>
        <w:t xml:space="preserve">Bronislaw </w:t>
      </w:r>
      <w:proofErr w:type="spellStart"/>
      <w:r w:rsidRPr="00CC4B75">
        <w:rPr>
          <w:rFonts w:ascii="Arial" w:hAnsi="Arial" w:cs="Arial"/>
          <w:sz w:val="28"/>
        </w:rPr>
        <w:t>Czarnocha</w:t>
      </w:r>
      <w:proofErr w:type="spellEnd"/>
      <w:r w:rsidR="00CC4B75" w:rsidRPr="00CC4B75">
        <w:rPr>
          <w:rFonts w:ascii="Arial" w:hAnsi="Arial" w:cs="Arial"/>
          <w:sz w:val="28"/>
        </w:rPr>
        <w:t xml:space="preserve">, </w:t>
      </w:r>
      <w:r w:rsidR="00566330" w:rsidRPr="00CC4B75">
        <w:rPr>
          <w:rFonts w:ascii="Arial" w:hAnsi="Arial" w:cs="Arial"/>
          <w:sz w:val="28"/>
        </w:rPr>
        <w:t>William Baker</w:t>
      </w:r>
      <w:r w:rsidR="003827EE">
        <w:rPr>
          <w:rFonts w:ascii="Arial" w:hAnsi="Arial" w:cs="Arial"/>
          <w:sz w:val="28"/>
        </w:rPr>
        <w:t xml:space="preserve"> &amp;</w:t>
      </w:r>
      <w:r w:rsidR="00CC4B75" w:rsidRPr="00CC4B75">
        <w:rPr>
          <w:rFonts w:ascii="Arial" w:hAnsi="Arial" w:cs="Arial"/>
          <w:sz w:val="28"/>
        </w:rPr>
        <w:t xml:space="preserve"> </w:t>
      </w:r>
      <w:r w:rsidR="00566330" w:rsidRPr="00CC4B75">
        <w:rPr>
          <w:rFonts w:ascii="Arial" w:hAnsi="Arial" w:cs="Arial"/>
          <w:sz w:val="28"/>
        </w:rPr>
        <w:t>Olen Dias</w:t>
      </w:r>
    </w:p>
    <w:p w:rsidR="00C832B9" w:rsidRDefault="00C832B9" w:rsidP="00C832B9">
      <w:pPr>
        <w:pStyle w:val="ICMEAuthorInstitution"/>
        <w:spacing w:after="0" w:line="240" w:lineRule="auto"/>
        <w:rPr>
          <w:rFonts w:ascii="Arial" w:hAnsi="Arial" w:cs="Arial"/>
          <w:szCs w:val="24"/>
        </w:rPr>
      </w:pPr>
    </w:p>
    <w:p w:rsidR="00494407" w:rsidRDefault="00822B45" w:rsidP="00C832B9">
      <w:pPr>
        <w:pStyle w:val="ICMEAuthorInstitution"/>
        <w:spacing w:after="0" w:line="240" w:lineRule="auto"/>
        <w:rPr>
          <w:rFonts w:ascii="Arial" w:hAnsi="Arial" w:cs="Arial"/>
          <w:szCs w:val="24"/>
        </w:rPr>
      </w:pPr>
      <w:proofErr w:type="spellStart"/>
      <w:r w:rsidRPr="00CC4B75">
        <w:rPr>
          <w:rFonts w:ascii="Arial" w:hAnsi="Arial" w:cs="Arial"/>
          <w:szCs w:val="24"/>
        </w:rPr>
        <w:t>Hostos</w:t>
      </w:r>
      <w:proofErr w:type="spellEnd"/>
      <w:r w:rsidRPr="00CC4B75">
        <w:rPr>
          <w:rFonts w:ascii="Arial" w:hAnsi="Arial" w:cs="Arial"/>
          <w:szCs w:val="24"/>
        </w:rPr>
        <w:t xml:space="preserve"> Community College, CUNY, </w:t>
      </w:r>
      <w:r w:rsidR="00CC4B75" w:rsidRPr="00CC4B75">
        <w:rPr>
          <w:rFonts w:ascii="Arial" w:hAnsi="Arial" w:cs="Arial"/>
          <w:szCs w:val="24"/>
        </w:rPr>
        <w:t>USA</w:t>
      </w:r>
    </w:p>
    <w:p w:rsidR="00CC4B75" w:rsidRDefault="00CC4B75" w:rsidP="00C832B9">
      <w:pPr>
        <w:pStyle w:val="ICMEAuthorInstitution"/>
        <w:spacing w:after="0" w:line="240" w:lineRule="auto"/>
        <w:rPr>
          <w:rFonts w:ascii="Arial" w:hAnsi="Arial" w:cs="Arial"/>
          <w:szCs w:val="24"/>
        </w:rPr>
      </w:pPr>
      <w:r w:rsidRPr="00732D0A">
        <w:rPr>
          <w:rFonts w:ascii="Arial" w:hAnsi="Arial" w:cs="Arial"/>
          <w:szCs w:val="24"/>
        </w:rPr>
        <w:t>bronisuavec2</w:t>
      </w:r>
      <w:r>
        <w:rPr>
          <w:rFonts w:ascii="Arial" w:hAnsi="Arial" w:cs="Arial"/>
          <w:szCs w:val="24"/>
        </w:rPr>
        <w:t xml:space="preserve"> </w:t>
      </w:r>
      <w:r w:rsidRPr="00732D0A">
        <w:rPr>
          <w:rFonts w:ascii="Arial" w:hAnsi="Arial" w:cs="Arial"/>
          <w:szCs w:val="24"/>
        </w:rPr>
        <w:t>@</w:t>
      </w:r>
      <w:r>
        <w:rPr>
          <w:rFonts w:ascii="Arial" w:hAnsi="Arial" w:cs="Arial"/>
          <w:szCs w:val="24"/>
        </w:rPr>
        <w:t xml:space="preserve"> </w:t>
      </w:r>
      <w:r w:rsidRPr="00732D0A">
        <w:rPr>
          <w:rFonts w:ascii="Arial" w:hAnsi="Arial" w:cs="Arial"/>
          <w:szCs w:val="24"/>
        </w:rPr>
        <w:t>gmail.com</w:t>
      </w:r>
    </w:p>
    <w:p w:rsidR="00CC4B75" w:rsidRDefault="00CC4B75" w:rsidP="00C832B9">
      <w:pPr>
        <w:pStyle w:val="ICMEAuthorInstitution"/>
        <w:spacing w:after="0" w:line="240" w:lineRule="auto"/>
        <w:rPr>
          <w:rFonts w:ascii="Arial" w:hAnsi="Arial" w:cs="Arial"/>
          <w:szCs w:val="24"/>
        </w:rPr>
      </w:pPr>
    </w:p>
    <w:p w:rsidR="00C832B9" w:rsidRPr="00CC4B75" w:rsidRDefault="00C832B9" w:rsidP="00C832B9">
      <w:pPr>
        <w:pStyle w:val="ICMEAuthorInstitution"/>
        <w:spacing w:after="0" w:line="240" w:lineRule="auto"/>
        <w:rPr>
          <w:rFonts w:ascii="Arial" w:hAnsi="Arial" w:cs="Arial"/>
          <w:szCs w:val="24"/>
        </w:rPr>
      </w:pPr>
    </w:p>
    <w:p w:rsidR="00494407" w:rsidRPr="00C832B9" w:rsidRDefault="00011512" w:rsidP="00C832B9">
      <w:pPr>
        <w:pStyle w:val="ICMEAbstract"/>
        <w:spacing w:after="0" w:line="240" w:lineRule="auto"/>
        <w:ind w:left="284" w:right="284"/>
        <w:rPr>
          <w:rFonts w:cs="Times New Roman"/>
          <w:i w:val="0"/>
          <w:szCs w:val="24"/>
        </w:rPr>
      </w:pPr>
      <w:r w:rsidRPr="00C832B9">
        <w:rPr>
          <w:rFonts w:cs="Times New Roman"/>
          <w:i w:val="0"/>
          <w:szCs w:val="24"/>
        </w:rPr>
        <w:t>The presentation proposes the theory of the Aha!</w:t>
      </w:r>
      <w:r w:rsidR="00CC4B75" w:rsidRPr="00C832B9">
        <w:rPr>
          <w:rFonts w:cs="Times New Roman"/>
          <w:i w:val="0"/>
          <w:szCs w:val="24"/>
        </w:rPr>
        <w:t xml:space="preserve"> </w:t>
      </w:r>
      <w:proofErr w:type="gramStart"/>
      <w:r w:rsidRPr="00C832B9">
        <w:rPr>
          <w:rFonts w:cs="Times New Roman"/>
          <w:i w:val="0"/>
          <w:szCs w:val="24"/>
        </w:rPr>
        <w:t xml:space="preserve">Moment of Arthur Koestler (1964) as the Ockham Razor </w:t>
      </w:r>
      <w:r w:rsidR="00FB6A81" w:rsidRPr="00C832B9">
        <w:rPr>
          <w:rFonts w:cs="Times New Roman"/>
          <w:i w:val="0"/>
          <w:szCs w:val="24"/>
        </w:rPr>
        <w:t xml:space="preserve">(OR) </w:t>
      </w:r>
      <w:r w:rsidRPr="00C832B9">
        <w:rPr>
          <w:rFonts w:cs="Times New Roman"/>
          <w:i w:val="0"/>
          <w:szCs w:val="24"/>
        </w:rPr>
        <w:t>for the contemporary creativity research in mathematics education.</w:t>
      </w:r>
      <w:proofErr w:type="gramEnd"/>
      <w:r w:rsidRPr="00C832B9">
        <w:rPr>
          <w:rFonts w:cs="Times New Roman"/>
          <w:i w:val="0"/>
          <w:szCs w:val="24"/>
        </w:rPr>
        <w:t xml:space="preserve"> The introduction presents a modern version of OR suggested by Einstein’s comment that "Everything should be kept as simple as possible, but no simpler". The modern version </w:t>
      </w:r>
      <w:proofErr w:type="gramStart"/>
      <w:r w:rsidRPr="00C832B9">
        <w:rPr>
          <w:rFonts w:cs="Times New Roman"/>
          <w:i w:val="0"/>
          <w:szCs w:val="24"/>
        </w:rPr>
        <w:t>OR  has</w:t>
      </w:r>
      <w:proofErr w:type="gramEnd"/>
      <w:r w:rsidRPr="00C832B9">
        <w:rPr>
          <w:rFonts w:cs="Times New Roman"/>
          <w:i w:val="0"/>
          <w:szCs w:val="24"/>
        </w:rPr>
        <w:t xml:space="preserve"> two edges, one to “shave off” unnecessary concepts and assumptions, the other to integrate the concepts into irreducible wholes out of fragmented, oversimplified domain. </w:t>
      </w:r>
      <w:r w:rsidR="000F37AF" w:rsidRPr="00C832B9">
        <w:rPr>
          <w:rFonts w:cs="Times New Roman"/>
          <w:i w:val="0"/>
          <w:szCs w:val="24"/>
        </w:rPr>
        <w:t>We emphasize the scope of the integrative role of the second edge, which introduces hig</w:t>
      </w:r>
      <w:r w:rsidR="00B6370A" w:rsidRPr="00C832B9">
        <w:rPr>
          <w:rFonts w:cs="Times New Roman"/>
          <w:i w:val="0"/>
          <w:szCs w:val="24"/>
        </w:rPr>
        <w:t xml:space="preserve">h degree of coherence into the </w:t>
      </w:r>
      <w:r w:rsidR="000F37AF" w:rsidRPr="00C832B9">
        <w:rPr>
          <w:rFonts w:cs="Times New Roman"/>
          <w:i w:val="0"/>
          <w:szCs w:val="24"/>
        </w:rPr>
        <w:t xml:space="preserve">domain of creativity. We consider guardianship of domain coherence as one of the essential tasks of philosophy of mathematics education. </w:t>
      </w:r>
      <w:r w:rsidRPr="00C832B9">
        <w:rPr>
          <w:rFonts w:cs="Times New Roman"/>
          <w:i w:val="0"/>
          <w:szCs w:val="24"/>
        </w:rPr>
        <w:t>The paper presents shortly the state of creativity research as the domain where many different definitions compete for the attention of teachers and researchers suggesting a need for “shaving off” unnecessary ones or integrate fragmented ones. In the next section elements of bisociation theory are stated together with their role as the components of OR in different aspects of creativity research.</w:t>
      </w:r>
    </w:p>
    <w:p w:rsidR="00CC4B75" w:rsidRDefault="00CC4B75" w:rsidP="00C832B9">
      <w:pPr>
        <w:pStyle w:val="ICMEAbstract"/>
        <w:spacing w:after="0" w:line="240" w:lineRule="auto"/>
        <w:ind w:left="284" w:right="284"/>
        <w:rPr>
          <w:rFonts w:cs="Times New Roman"/>
          <w:i w:val="0"/>
          <w:szCs w:val="24"/>
        </w:rPr>
      </w:pPr>
    </w:p>
    <w:p w:rsidR="00C832B9" w:rsidRPr="00C832B9" w:rsidRDefault="00C832B9" w:rsidP="00C832B9">
      <w:pPr>
        <w:pStyle w:val="ICMEAbstract"/>
        <w:spacing w:after="0" w:line="240" w:lineRule="auto"/>
        <w:ind w:left="284" w:right="284"/>
        <w:rPr>
          <w:rFonts w:cs="Times New Roman"/>
          <w:i w:val="0"/>
          <w:szCs w:val="24"/>
        </w:rPr>
      </w:pPr>
    </w:p>
    <w:p w:rsidR="00494407" w:rsidRPr="00CC4B75" w:rsidRDefault="004218B4" w:rsidP="00C832B9">
      <w:pPr>
        <w:pStyle w:val="ICMEHeading2"/>
        <w:spacing w:before="0" w:after="0" w:line="240" w:lineRule="auto"/>
        <w:rPr>
          <w:rFonts w:cs="Times New Roman"/>
          <w:szCs w:val="24"/>
        </w:rPr>
      </w:pPr>
      <w:r w:rsidRPr="00CC4B75">
        <w:rPr>
          <w:rFonts w:cs="Times New Roman"/>
          <w:szCs w:val="24"/>
        </w:rPr>
        <w:t>Introduction</w:t>
      </w:r>
    </w:p>
    <w:p w:rsidR="001D34B7" w:rsidRPr="00CC4B75" w:rsidRDefault="001D34B7" w:rsidP="00C832B9">
      <w:pPr>
        <w:pStyle w:val="ICMENormal"/>
        <w:spacing w:after="0" w:line="240" w:lineRule="auto"/>
        <w:rPr>
          <w:rFonts w:cs="Times New Roman"/>
          <w:szCs w:val="24"/>
        </w:rPr>
      </w:pPr>
      <w:r w:rsidRPr="00CC4B75">
        <w:rPr>
          <w:rFonts w:cs="Times New Roman"/>
          <w:szCs w:val="24"/>
        </w:rPr>
        <w:t>Ockham Razor (OR) is one of the oldest formal tools, which has been used to streamline the progress of knowledge and understanding. It is one of the principles underlying the philosophical discourse within Economy of Thought, a subject developed by E. Mach in his Science of Mechanics (1893)</w:t>
      </w:r>
      <w:r w:rsidR="00364B04" w:rsidRPr="00CC4B75">
        <w:rPr>
          <w:rFonts w:cs="Times New Roman"/>
          <w:szCs w:val="24"/>
        </w:rPr>
        <w:t>, among others</w:t>
      </w:r>
      <w:r w:rsidRPr="00CC4B75">
        <w:rPr>
          <w:rFonts w:cs="Times New Roman"/>
          <w:szCs w:val="24"/>
        </w:rPr>
        <w:t>. His views were based on the principle “that science had the purpose of saving the mental effort.” Devised by William Ockham (c. 1287–1347)</w:t>
      </w:r>
      <w:r w:rsidR="00364B04" w:rsidRPr="00CC4B75">
        <w:rPr>
          <w:rFonts w:cs="Times New Roman"/>
          <w:szCs w:val="24"/>
        </w:rPr>
        <w:t>, OR</w:t>
      </w:r>
      <w:r w:rsidRPr="00CC4B75">
        <w:rPr>
          <w:rFonts w:cs="Times New Roman"/>
          <w:szCs w:val="24"/>
        </w:rPr>
        <w:t xml:space="preserve"> have guided </w:t>
      </w:r>
      <w:proofErr w:type="spellStart"/>
      <w:r w:rsidRPr="00CC4B75">
        <w:rPr>
          <w:rFonts w:cs="Times New Roman"/>
          <w:szCs w:val="24"/>
        </w:rPr>
        <w:t>Oresme</w:t>
      </w:r>
      <w:proofErr w:type="spellEnd"/>
      <w:r w:rsidRPr="00CC4B75">
        <w:rPr>
          <w:rFonts w:cs="Times New Roman"/>
          <w:szCs w:val="24"/>
        </w:rPr>
        <w:t>, Galileo, Copernicus, Newton and its impact continuous till present days. In its John Punch’s, formulation of 1639, it tells us that "Entities must not be multiplied beyond necessity" or in modern terms "other things being equal, simpler explanations are generally better than more complex ones"; it’s a quest for simplicity of scientific expression, which however was wisely constrained by Einstein, who pointed out "Everything should be kept as simple as possible, but no simpler".</w:t>
      </w:r>
    </w:p>
    <w:p w:rsidR="001D34B7" w:rsidRPr="00CC4B75" w:rsidRDefault="001D34B7" w:rsidP="00C832B9">
      <w:pPr>
        <w:pStyle w:val="SenseBody"/>
        <w:rPr>
          <w:sz w:val="24"/>
          <w:szCs w:val="24"/>
        </w:rPr>
      </w:pPr>
      <w:r w:rsidRPr="00CC4B75">
        <w:rPr>
          <w:sz w:val="24"/>
          <w:szCs w:val="24"/>
        </w:rPr>
        <w:t>The comment of Einstein is significant for the discussion below. It suggests that the process of saving mental effort has two related routes: one by the minimal number of necessary assumptions, the rest being “shaved off” by Ockham Razor, the other by the quality of the structure within which given concept is formulated. That quality is often expressed by the precision and clarity of the relationships defining the schema of the concept in question, and it has an independent esthetical value.  Consequently a modern OR has two different edges, one “to shave off” unnecessary concepts, and the other to integrate the concepts into irreducible wholes out of fragmented, oversimplified domain. Einstein’s comment leads then to a perfect completion of the Ockham razor pointing to the irreducible complexity present in reality and our understanding of it. Yet at the same time, Einste</w:t>
      </w:r>
      <w:r w:rsidR="008A144B" w:rsidRPr="00CC4B75">
        <w:rPr>
          <w:sz w:val="24"/>
          <w:szCs w:val="24"/>
        </w:rPr>
        <w:t>i</w:t>
      </w:r>
      <w:r w:rsidRPr="00CC4B75">
        <w:rPr>
          <w:sz w:val="24"/>
          <w:szCs w:val="24"/>
        </w:rPr>
        <w:t xml:space="preserve">n,(1935) in his famous EPR paper titled Is Quantum Mechanical </w:t>
      </w:r>
      <w:r w:rsidR="00364B04" w:rsidRPr="00CC4B75">
        <w:rPr>
          <w:sz w:val="24"/>
          <w:szCs w:val="24"/>
        </w:rPr>
        <w:t xml:space="preserve">[QM] </w:t>
      </w:r>
      <w:r w:rsidRPr="00CC4B75">
        <w:rPr>
          <w:sz w:val="24"/>
          <w:szCs w:val="24"/>
        </w:rPr>
        <w:t>Description of Reality Complete attempted to introduce unnecessary hypothesis of  “hidden variables” in</w:t>
      </w:r>
      <w:r w:rsidR="00364B04" w:rsidRPr="00CC4B75">
        <w:rPr>
          <w:sz w:val="24"/>
          <w:szCs w:val="24"/>
        </w:rPr>
        <w:t>to</w:t>
      </w:r>
      <w:r w:rsidRPr="00CC4B75">
        <w:rPr>
          <w:sz w:val="24"/>
          <w:szCs w:val="24"/>
        </w:rPr>
        <w:t xml:space="preserve"> QM. It was </w:t>
      </w:r>
      <w:proofErr w:type="spellStart"/>
      <w:r w:rsidRPr="00CC4B75">
        <w:rPr>
          <w:sz w:val="24"/>
          <w:szCs w:val="24"/>
        </w:rPr>
        <w:t>Niels</w:t>
      </w:r>
      <w:proofErr w:type="spellEnd"/>
      <w:r w:rsidRPr="00CC4B75">
        <w:rPr>
          <w:sz w:val="24"/>
          <w:szCs w:val="24"/>
        </w:rPr>
        <w:t xml:space="preserve"> Bohr’s (1935) structural argument that suggested that Einstein’s notion of reality is too limited to account for the observed effects of QM theory. We see here the degree to which the notion of simplicity is anchored in deep convictions of scientists.</w:t>
      </w:r>
    </w:p>
    <w:p w:rsidR="001D34B7" w:rsidRDefault="001D34B7" w:rsidP="00C832B9">
      <w:pPr>
        <w:pStyle w:val="SenseBody"/>
        <w:rPr>
          <w:sz w:val="24"/>
          <w:szCs w:val="24"/>
        </w:rPr>
      </w:pPr>
      <w:r w:rsidRPr="00CC4B75">
        <w:rPr>
          <w:sz w:val="24"/>
          <w:szCs w:val="24"/>
        </w:rPr>
        <w:lastRenderedPageBreak/>
        <w:t>The quest for simplicity in understanding increases in importance whenever we have many approaches to the subject, many different theories of the phenomena, which ultimately introduce confusion as to its ontological existence. In science, Ockham's razor is used as a</w:t>
      </w:r>
      <w:r w:rsidRPr="00CC4B75">
        <w:rPr>
          <w:rStyle w:val="apple-converted-space"/>
          <w:sz w:val="24"/>
          <w:szCs w:val="24"/>
        </w:rPr>
        <w:t> </w:t>
      </w:r>
      <w:hyperlink r:id="rId7" w:tooltip="Heuristic" w:history="1">
        <w:r w:rsidRPr="00CC4B75">
          <w:rPr>
            <w:rStyle w:val="Hyperlink"/>
            <w:rFonts w:eastAsiaTheme="majorEastAsia"/>
            <w:color w:val="auto"/>
            <w:sz w:val="24"/>
            <w:szCs w:val="24"/>
            <w:u w:val="none"/>
          </w:rPr>
          <w:t>heuristic</w:t>
        </w:r>
      </w:hyperlink>
      <w:r w:rsidRPr="00CC4B75">
        <w:rPr>
          <w:rStyle w:val="apple-converted-space"/>
          <w:sz w:val="24"/>
          <w:szCs w:val="24"/>
        </w:rPr>
        <w:t> </w:t>
      </w:r>
      <w:r w:rsidRPr="00CC4B75">
        <w:rPr>
          <w:sz w:val="24"/>
          <w:szCs w:val="24"/>
        </w:rPr>
        <w:t>technique (discovery tool) to guide scientists in the development of theoretical models, rather than as an arbiter between published models (</w:t>
      </w:r>
      <w:proofErr w:type="spellStart"/>
      <w:r w:rsidRPr="00CC4B75">
        <w:rPr>
          <w:sz w:val="24"/>
          <w:szCs w:val="24"/>
        </w:rPr>
        <w:t>Gauch</w:t>
      </w:r>
      <w:proofErr w:type="spellEnd"/>
      <w:r w:rsidRPr="00CC4B75">
        <w:rPr>
          <w:sz w:val="24"/>
          <w:szCs w:val="24"/>
        </w:rPr>
        <w:t>, 1997).  Here we aim at both of its roles. We introduce new theory of creativity into mathematics education while at the same time “shaving off” with its help several, in our opinion unnecessary, concepts within creativity research in mathematics education and, at the same time integrate others into necessary simple wholes.</w:t>
      </w:r>
    </w:p>
    <w:p w:rsidR="00C832B9" w:rsidRPr="00CC4B75" w:rsidRDefault="00C832B9" w:rsidP="00C832B9">
      <w:pPr>
        <w:pStyle w:val="SenseBody"/>
        <w:rPr>
          <w:sz w:val="24"/>
          <w:szCs w:val="24"/>
        </w:rPr>
      </w:pPr>
    </w:p>
    <w:p w:rsidR="007C16B1" w:rsidRPr="00CC4B75" w:rsidRDefault="008D40BE" w:rsidP="00C832B9">
      <w:pPr>
        <w:pStyle w:val="ICMEHeading2"/>
        <w:spacing w:before="0" w:after="0" w:line="240" w:lineRule="auto"/>
        <w:rPr>
          <w:rFonts w:cs="Times New Roman"/>
          <w:szCs w:val="24"/>
        </w:rPr>
      </w:pPr>
      <w:r w:rsidRPr="00CC4B75">
        <w:rPr>
          <w:rFonts w:cs="Times New Roman"/>
          <w:szCs w:val="24"/>
        </w:rPr>
        <w:t xml:space="preserve">State of Creativity Research - </w:t>
      </w:r>
      <w:r w:rsidR="00CC4B75" w:rsidRPr="00CC4B75">
        <w:rPr>
          <w:rFonts w:cs="Times New Roman"/>
          <w:szCs w:val="24"/>
        </w:rPr>
        <w:t>BRIEF</w:t>
      </w:r>
      <w:r w:rsidRPr="00CC4B75">
        <w:rPr>
          <w:rFonts w:cs="Times New Roman"/>
          <w:szCs w:val="24"/>
        </w:rPr>
        <w:t>ly</w:t>
      </w:r>
    </w:p>
    <w:p w:rsidR="0015126F" w:rsidRDefault="008D40BE" w:rsidP="00C832B9">
      <w:pPr>
        <w:pStyle w:val="ICMENormal"/>
        <w:spacing w:after="0" w:line="240" w:lineRule="auto"/>
        <w:rPr>
          <w:rFonts w:cs="Times New Roman"/>
          <w:szCs w:val="24"/>
        </w:rPr>
      </w:pPr>
      <w:r w:rsidRPr="00CC4B75">
        <w:rPr>
          <w:rFonts w:eastAsia="Times New Roman" w:cs="Times New Roman"/>
          <w:szCs w:val="24"/>
        </w:rPr>
        <w:t>There is an increase of interest recently in the classroom creativity of students of mathematics;</w:t>
      </w:r>
      <w:r w:rsidRPr="00CC4B75">
        <w:rPr>
          <w:rFonts w:cs="Times New Roman"/>
          <w:szCs w:val="24"/>
        </w:rPr>
        <w:t xml:space="preserve"> </w:t>
      </w:r>
      <w:proofErr w:type="spellStart"/>
      <w:r w:rsidRPr="00CC4B75">
        <w:rPr>
          <w:rFonts w:cs="Times New Roman"/>
          <w:szCs w:val="24"/>
        </w:rPr>
        <w:t>Lamon</w:t>
      </w:r>
      <w:proofErr w:type="spellEnd"/>
      <w:r w:rsidRPr="00CC4B75">
        <w:rPr>
          <w:rFonts w:cs="Times New Roman"/>
          <w:szCs w:val="24"/>
        </w:rPr>
        <w:t xml:space="preserve"> (2003) emphasizes the need for creative critical thinking and Mann (2005) asks for the explicit introduction of creativity as the component of learning in general. However, the conceptualization of creative learning varies due to the diversity of the proposed definitions of creativity (</w:t>
      </w:r>
      <w:proofErr w:type="spellStart"/>
      <w:r w:rsidRPr="00CC4B75">
        <w:rPr>
          <w:rFonts w:cs="Times New Roman"/>
          <w:szCs w:val="24"/>
        </w:rPr>
        <w:t>Kattou</w:t>
      </w:r>
      <w:proofErr w:type="spellEnd"/>
      <w:r w:rsidRPr="00CC4B75">
        <w:rPr>
          <w:rFonts w:cs="Times New Roman"/>
          <w:szCs w:val="24"/>
        </w:rPr>
        <w:t xml:space="preserve"> et al., 2011). There is no single, authoritative perspective or definition of creativity (Mann, 2005; Sriraman, 2005; </w:t>
      </w:r>
      <w:proofErr w:type="spellStart"/>
      <w:r w:rsidRPr="00CC4B75">
        <w:rPr>
          <w:rFonts w:cs="Times New Roman"/>
          <w:szCs w:val="24"/>
        </w:rPr>
        <w:t>Leikin</w:t>
      </w:r>
      <w:proofErr w:type="spellEnd"/>
      <w:r w:rsidRPr="00CC4B75">
        <w:rPr>
          <w:rFonts w:cs="Times New Roman"/>
          <w:szCs w:val="24"/>
        </w:rPr>
        <w:t xml:space="preserve">, 2011, </w:t>
      </w:r>
      <w:proofErr w:type="spellStart"/>
      <w:r w:rsidRPr="00CC4B75">
        <w:rPr>
          <w:rFonts w:cs="Times New Roman"/>
          <w:szCs w:val="24"/>
        </w:rPr>
        <w:t>Kattou</w:t>
      </w:r>
      <w:proofErr w:type="spellEnd"/>
      <w:r w:rsidRPr="00CC4B75">
        <w:rPr>
          <w:rFonts w:cs="Times New Roman"/>
          <w:szCs w:val="24"/>
        </w:rPr>
        <w:t xml:space="preserve"> et al., 2011) in the field of mathematics education. Whereas Mann (2005) found around 100 different definitions of creativity in the field, the main competitors are the Gestalt based theory of four stages of creative process proposed by Wallace (1927)/</w:t>
      </w:r>
      <w:proofErr w:type="spellStart"/>
      <w:r w:rsidRPr="00CC4B75">
        <w:rPr>
          <w:rFonts w:cs="Times New Roman"/>
          <w:szCs w:val="24"/>
        </w:rPr>
        <w:t>Hadamard</w:t>
      </w:r>
      <w:proofErr w:type="spellEnd"/>
      <w:r w:rsidRPr="00CC4B75">
        <w:rPr>
          <w:rFonts w:cs="Times New Roman"/>
          <w:szCs w:val="24"/>
        </w:rPr>
        <w:t xml:space="preserve"> (1945): preparation-incubation-illumination and verification, and (</w:t>
      </w:r>
      <w:r w:rsidR="00365408" w:rsidRPr="00CC4B75">
        <w:rPr>
          <w:rFonts w:cs="Times New Roman"/>
          <w:szCs w:val="24"/>
        </w:rPr>
        <w:t xml:space="preserve">2) </w:t>
      </w:r>
      <w:proofErr w:type="spellStart"/>
      <w:r w:rsidR="00365408" w:rsidRPr="00CC4B75">
        <w:rPr>
          <w:rFonts w:cs="Times New Roman"/>
          <w:szCs w:val="24"/>
        </w:rPr>
        <w:t>Thorance</w:t>
      </w:r>
      <w:proofErr w:type="spellEnd"/>
      <w:r w:rsidR="00365408" w:rsidRPr="00CC4B75">
        <w:rPr>
          <w:rFonts w:cs="Times New Roman"/>
          <w:szCs w:val="24"/>
        </w:rPr>
        <w:t xml:space="preserve"> (1974), </w:t>
      </w:r>
      <w:r w:rsidRPr="00CC4B75">
        <w:rPr>
          <w:rFonts w:cs="Times New Roman"/>
          <w:szCs w:val="24"/>
        </w:rPr>
        <w:t xml:space="preserve">product oriented theory with fluency, flexibility and originality as indicators of creativity. </w:t>
      </w:r>
      <w:r w:rsidR="00383F23" w:rsidRPr="00CC4B75">
        <w:rPr>
          <w:rFonts w:cs="Times New Roman"/>
          <w:szCs w:val="24"/>
        </w:rPr>
        <w:t xml:space="preserve">We note the recent appearance </w:t>
      </w:r>
      <w:proofErr w:type="gramStart"/>
      <w:r w:rsidR="00383F23" w:rsidRPr="00CC4B75">
        <w:rPr>
          <w:rFonts w:cs="Times New Roman"/>
          <w:szCs w:val="24"/>
        </w:rPr>
        <w:t>of  two</w:t>
      </w:r>
      <w:proofErr w:type="gramEnd"/>
      <w:r w:rsidR="00383F23" w:rsidRPr="00CC4B75">
        <w:rPr>
          <w:rFonts w:cs="Times New Roman"/>
          <w:szCs w:val="24"/>
        </w:rPr>
        <w:t xml:space="preserve"> excellent collections of papers, dealing with creativity in mathematics education,  (Sriraman and Lee, 2011; </w:t>
      </w:r>
      <w:proofErr w:type="spellStart"/>
      <w:r w:rsidR="00383F23" w:rsidRPr="00CC4B75">
        <w:rPr>
          <w:rFonts w:cs="Times New Roman"/>
          <w:szCs w:val="24"/>
        </w:rPr>
        <w:t>Leikin</w:t>
      </w:r>
      <w:proofErr w:type="spellEnd"/>
      <w:r w:rsidR="00383F23" w:rsidRPr="00CC4B75">
        <w:rPr>
          <w:rFonts w:cs="Times New Roman"/>
          <w:szCs w:val="24"/>
        </w:rPr>
        <w:t xml:space="preserve"> et al, 2009), which bears witness to the increased importance of the subject. However, we also</w:t>
      </w:r>
      <w:r w:rsidR="000D5598" w:rsidRPr="00CC4B75">
        <w:rPr>
          <w:rFonts w:cs="Times New Roman"/>
          <w:szCs w:val="24"/>
        </w:rPr>
        <w:t xml:space="preserve"> point out that both </w:t>
      </w:r>
      <w:proofErr w:type="gramStart"/>
      <w:r w:rsidR="00383F23" w:rsidRPr="00CC4B75">
        <w:rPr>
          <w:rFonts w:cs="Times New Roman"/>
          <w:szCs w:val="24"/>
        </w:rPr>
        <w:t>volumes</w:t>
      </w:r>
      <w:r w:rsidR="000D5598" w:rsidRPr="00CC4B75">
        <w:rPr>
          <w:rFonts w:cs="Times New Roman"/>
          <w:szCs w:val="24"/>
        </w:rPr>
        <w:t>‘</w:t>
      </w:r>
      <w:r w:rsidR="00383F23" w:rsidRPr="00CC4B75">
        <w:rPr>
          <w:rFonts w:cs="Times New Roman"/>
          <w:szCs w:val="24"/>
        </w:rPr>
        <w:t xml:space="preserve"> central</w:t>
      </w:r>
      <w:proofErr w:type="gramEnd"/>
      <w:r w:rsidR="00383F23" w:rsidRPr="00CC4B75">
        <w:rPr>
          <w:rFonts w:cs="Times New Roman"/>
          <w:szCs w:val="24"/>
        </w:rPr>
        <w:t xml:space="preserve"> focus is the relationship between creativity and giftedness. In the light of </w:t>
      </w:r>
      <w:proofErr w:type="spellStart"/>
      <w:r w:rsidR="00383F23" w:rsidRPr="00CC4B75">
        <w:rPr>
          <w:rFonts w:cs="Times New Roman"/>
          <w:szCs w:val="24"/>
        </w:rPr>
        <w:t>Srraman</w:t>
      </w:r>
      <w:proofErr w:type="spellEnd"/>
      <w:r w:rsidR="00383F23" w:rsidRPr="00CC4B75">
        <w:rPr>
          <w:rFonts w:cs="Times New Roman"/>
          <w:szCs w:val="24"/>
        </w:rPr>
        <w:t xml:space="preserve"> </w:t>
      </w:r>
      <w:r w:rsidR="0015126F" w:rsidRPr="00CC4B75">
        <w:rPr>
          <w:rFonts w:cs="Times New Roman"/>
          <w:szCs w:val="24"/>
        </w:rPr>
        <w:t>(2011) comment</w:t>
      </w:r>
      <w:r w:rsidR="00B77669" w:rsidRPr="00CC4B75">
        <w:rPr>
          <w:rFonts w:cs="Times New Roman"/>
          <w:szCs w:val="24"/>
        </w:rPr>
        <w:t xml:space="preserve"> </w:t>
      </w:r>
      <w:r w:rsidR="0015126F" w:rsidRPr="00CC4B75">
        <w:rPr>
          <w:rFonts w:cs="Times New Roman"/>
          <w:szCs w:val="24"/>
          <w:lang w:val="en-GB"/>
        </w:rPr>
        <w:t xml:space="preserve">“There is almost little or no literature related to the synthetic abilities of ‘ordinary’ individuals, except for literature </w:t>
      </w:r>
      <w:r w:rsidR="0061184F" w:rsidRPr="00CC4B75">
        <w:rPr>
          <w:rFonts w:cs="Times New Roman"/>
          <w:szCs w:val="24"/>
          <w:lang w:val="en-GB"/>
        </w:rPr>
        <w:t xml:space="preserve">that examines </w:t>
      </w:r>
      <w:proofErr w:type="spellStart"/>
      <w:r w:rsidR="0061184F" w:rsidRPr="00CC4B75">
        <w:rPr>
          <w:rFonts w:cs="Times New Roman"/>
          <w:szCs w:val="24"/>
          <w:lang w:val="en-GB"/>
        </w:rPr>
        <w:t>polymathy</w:t>
      </w:r>
      <w:proofErr w:type="spellEnd"/>
      <w:proofErr w:type="gramStart"/>
      <w:r w:rsidR="0061184F" w:rsidRPr="00CC4B75">
        <w:rPr>
          <w:rFonts w:cs="Times New Roman"/>
          <w:szCs w:val="24"/>
          <w:lang w:val="en-GB"/>
        </w:rPr>
        <w:t>”(</w:t>
      </w:r>
      <w:proofErr w:type="gramEnd"/>
      <w:r w:rsidR="0061184F" w:rsidRPr="00CC4B75">
        <w:rPr>
          <w:rFonts w:cs="Times New Roman"/>
          <w:szCs w:val="24"/>
          <w:lang w:val="en-GB"/>
        </w:rPr>
        <w:t>p.120)</w:t>
      </w:r>
      <w:r w:rsidR="0015126F" w:rsidRPr="00CC4B75">
        <w:rPr>
          <w:rFonts w:cs="Times New Roman"/>
          <w:szCs w:val="24"/>
          <w:lang w:val="en-GB"/>
        </w:rPr>
        <w:t xml:space="preserve">  </w:t>
      </w:r>
      <w:r w:rsidR="00383F23" w:rsidRPr="00CC4B75">
        <w:rPr>
          <w:rFonts w:cs="Times New Roman"/>
          <w:szCs w:val="24"/>
        </w:rPr>
        <w:t>there is a clear bias in the effort of creativity research.</w:t>
      </w:r>
      <w:r w:rsidR="0015126F" w:rsidRPr="00CC4B75">
        <w:rPr>
          <w:rFonts w:cs="Times New Roman"/>
          <w:szCs w:val="24"/>
        </w:rPr>
        <w:t xml:space="preserve"> </w:t>
      </w:r>
      <w:proofErr w:type="spellStart"/>
      <w:r w:rsidR="0015126F" w:rsidRPr="00CC4B75">
        <w:rPr>
          <w:rFonts w:cs="Times New Roman"/>
          <w:szCs w:val="24"/>
        </w:rPr>
        <w:t>Prabhu</w:t>
      </w:r>
      <w:proofErr w:type="spellEnd"/>
      <w:r w:rsidR="0015126F" w:rsidRPr="00CC4B75">
        <w:rPr>
          <w:rFonts w:cs="Times New Roman"/>
          <w:szCs w:val="24"/>
        </w:rPr>
        <w:t xml:space="preserve"> and </w:t>
      </w:r>
      <w:proofErr w:type="spellStart"/>
      <w:r w:rsidR="0015126F" w:rsidRPr="00CC4B75">
        <w:rPr>
          <w:rFonts w:cs="Times New Roman"/>
          <w:szCs w:val="24"/>
        </w:rPr>
        <w:t>Czarnocha</w:t>
      </w:r>
      <w:proofErr w:type="spellEnd"/>
      <w:r w:rsidR="0015126F" w:rsidRPr="00CC4B75">
        <w:rPr>
          <w:rFonts w:cs="Times New Roman"/>
          <w:szCs w:val="24"/>
        </w:rPr>
        <w:t xml:space="preserve"> (2014) called for the democratization of research on creativity with its Arthur Koestler‘s (1964) definition as bisociation formulated in the </w:t>
      </w:r>
      <w:proofErr w:type="spellStart"/>
      <w:r w:rsidR="0015126F" w:rsidRPr="00CC4B75">
        <w:rPr>
          <w:rFonts w:cs="Times New Roman"/>
          <w:szCs w:val="24"/>
        </w:rPr>
        <w:t>The</w:t>
      </w:r>
      <w:proofErr w:type="spellEnd"/>
      <w:r w:rsidR="0015126F" w:rsidRPr="00CC4B75">
        <w:rPr>
          <w:rFonts w:cs="Times New Roman"/>
          <w:szCs w:val="24"/>
        </w:rPr>
        <w:t xml:space="preserve"> Art of Creation.</w:t>
      </w:r>
    </w:p>
    <w:p w:rsidR="00C832B9" w:rsidRPr="00CC4B75" w:rsidRDefault="00C832B9" w:rsidP="00C832B9">
      <w:pPr>
        <w:pStyle w:val="ICMENormal"/>
        <w:spacing w:after="0" w:line="240" w:lineRule="auto"/>
        <w:rPr>
          <w:rFonts w:cs="Times New Roman"/>
          <w:szCs w:val="24"/>
        </w:rPr>
      </w:pPr>
    </w:p>
    <w:p w:rsidR="008D40BE" w:rsidRPr="00CC4B75" w:rsidRDefault="0015126F" w:rsidP="00C832B9">
      <w:pPr>
        <w:pStyle w:val="ICMEHeading2"/>
        <w:spacing w:before="0" w:after="0" w:line="240" w:lineRule="auto"/>
        <w:rPr>
          <w:rFonts w:cs="Times New Roman"/>
          <w:szCs w:val="24"/>
        </w:rPr>
      </w:pPr>
      <w:r w:rsidRPr="00CC4B75">
        <w:rPr>
          <w:rFonts w:cs="Times New Roman"/>
          <w:szCs w:val="24"/>
        </w:rPr>
        <w:t>Koestler theory of creativity as Ockham Razor</w:t>
      </w:r>
    </w:p>
    <w:p w:rsidR="008D3870" w:rsidRPr="00CC4B75" w:rsidRDefault="000978AD" w:rsidP="00C832B9">
      <w:pPr>
        <w:pStyle w:val="ICMENormal"/>
        <w:spacing w:after="0" w:line="240" w:lineRule="auto"/>
        <w:rPr>
          <w:rFonts w:cs="Times New Roman"/>
          <w:szCs w:val="24"/>
          <w:lang w:val="en-GB"/>
        </w:rPr>
      </w:pPr>
      <w:r w:rsidRPr="00CC4B75">
        <w:rPr>
          <w:rFonts w:cs="Times New Roman"/>
          <w:szCs w:val="24"/>
        </w:rPr>
        <w:t>Bisociation is “</w:t>
      </w:r>
      <w:r w:rsidRPr="00CC4B75">
        <w:rPr>
          <w:rFonts w:cs="Times New Roman"/>
          <w:i/>
          <w:szCs w:val="24"/>
        </w:rPr>
        <w:t>a spontaneous leap of insight which</w:t>
      </w:r>
      <w:r w:rsidRPr="00CC4B75">
        <w:rPr>
          <w:rFonts w:cs="Times New Roman"/>
          <w:i/>
          <w:szCs w:val="24"/>
          <w:lang w:val="en-GB"/>
        </w:rPr>
        <w:t xml:space="preserve"> connects previously unconnected matrices of experience</w:t>
      </w:r>
      <w:r w:rsidRPr="00CC4B75">
        <w:rPr>
          <w:rFonts w:cs="Times New Roman"/>
          <w:szCs w:val="24"/>
          <w:lang w:val="en-GB"/>
        </w:rPr>
        <w:t>” (p. 45)</w:t>
      </w:r>
      <w:r w:rsidR="00017A94" w:rsidRPr="00CC4B75">
        <w:rPr>
          <w:rFonts w:cs="Times New Roman"/>
          <w:szCs w:val="24"/>
          <w:lang w:val="en-GB"/>
        </w:rPr>
        <w:t xml:space="preserve"> </w:t>
      </w:r>
      <w:r w:rsidRPr="00CC4B75">
        <w:rPr>
          <w:rFonts w:cs="Times New Roman"/>
          <w:szCs w:val="24"/>
          <w:lang w:val="en-GB"/>
        </w:rPr>
        <w:t>-</w:t>
      </w:r>
      <w:r w:rsidR="00017A94" w:rsidRPr="00CC4B75">
        <w:rPr>
          <w:rFonts w:cs="Times New Roman"/>
          <w:szCs w:val="24"/>
          <w:lang w:val="en-GB"/>
        </w:rPr>
        <w:t xml:space="preserve"> </w:t>
      </w:r>
      <w:r w:rsidRPr="00CC4B75">
        <w:rPr>
          <w:rFonts w:cs="Times New Roman"/>
          <w:szCs w:val="24"/>
          <w:lang w:val="en-GB"/>
        </w:rPr>
        <w:t xml:space="preserve">known also as an </w:t>
      </w:r>
      <w:proofErr w:type="spellStart"/>
      <w:r w:rsidRPr="00CC4B75">
        <w:rPr>
          <w:rFonts w:cs="Times New Roman"/>
          <w:szCs w:val="24"/>
          <w:lang w:val="en-GB"/>
        </w:rPr>
        <w:t>Aha</w:t>
      </w:r>
      <w:proofErr w:type="gramStart"/>
      <w:r w:rsidRPr="00CC4B75">
        <w:rPr>
          <w:rFonts w:cs="Times New Roman"/>
          <w:szCs w:val="24"/>
          <w:lang w:val="en-GB"/>
        </w:rPr>
        <w:t>!moment</w:t>
      </w:r>
      <w:proofErr w:type="spellEnd"/>
      <w:proofErr w:type="gramEnd"/>
      <w:r w:rsidRPr="00CC4B75">
        <w:rPr>
          <w:rFonts w:cs="Times New Roman"/>
          <w:szCs w:val="24"/>
          <w:lang w:val="en-GB"/>
        </w:rPr>
        <w:t xml:space="preserve"> or Eureka experience. </w:t>
      </w:r>
      <w:r w:rsidR="00017A94" w:rsidRPr="00CC4B75">
        <w:rPr>
          <w:rFonts w:cs="Times New Roman"/>
          <w:szCs w:val="24"/>
          <w:lang w:val="en-GB"/>
        </w:rPr>
        <w:t xml:space="preserve">A </w:t>
      </w:r>
      <w:proofErr w:type="spellStart"/>
      <w:r w:rsidR="00017A94" w:rsidRPr="00CC4B75">
        <w:rPr>
          <w:rFonts w:cs="Times New Roman"/>
          <w:szCs w:val="24"/>
          <w:lang w:val="en-GB"/>
        </w:rPr>
        <w:t>bisociative</w:t>
      </w:r>
      <w:proofErr w:type="spellEnd"/>
      <w:r w:rsidR="00017A94" w:rsidRPr="00CC4B75">
        <w:rPr>
          <w:rFonts w:cs="Times New Roman"/>
          <w:szCs w:val="24"/>
          <w:lang w:val="en-GB"/>
        </w:rPr>
        <w:t xml:space="preserve"> framework is the framework composed of “two unconnected matrices of experience” where one may find a “hidden analogy” – the content of insight. The definition asserts that the presence of the </w:t>
      </w:r>
      <w:proofErr w:type="spellStart"/>
      <w:r w:rsidR="00017A94" w:rsidRPr="00CC4B75">
        <w:rPr>
          <w:rFonts w:cs="Times New Roman"/>
          <w:szCs w:val="24"/>
          <w:lang w:val="en-GB"/>
        </w:rPr>
        <w:t>bisociative</w:t>
      </w:r>
      <w:proofErr w:type="spellEnd"/>
      <w:r w:rsidR="00017A94" w:rsidRPr="00CC4B75">
        <w:rPr>
          <w:rFonts w:cs="Times New Roman"/>
          <w:szCs w:val="24"/>
          <w:lang w:val="en-GB"/>
        </w:rPr>
        <w:t xml:space="preserve"> framework is the necessary condition for </w:t>
      </w:r>
      <w:proofErr w:type="spellStart"/>
      <w:r w:rsidR="00017A94" w:rsidRPr="00CC4B75">
        <w:rPr>
          <w:rFonts w:cs="Times New Roman"/>
          <w:szCs w:val="24"/>
          <w:lang w:val="en-GB"/>
        </w:rPr>
        <w:t>Aha</w:t>
      </w:r>
      <w:proofErr w:type="gramStart"/>
      <w:r w:rsidR="00017A94" w:rsidRPr="00CC4B75">
        <w:rPr>
          <w:rFonts w:cs="Times New Roman"/>
          <w:szCs w:val="24"/>
          <w:lang w:val="en-GB"/>
        </w:rPr>
        <w:t>!moment</w:t>
      </w:r>
      <w:proofErr w:type="spellEnd"/>
      <w:proofErr w:type="gramEnd"/>
      <w:r w:rsidR="00017A94" w:rsidRPr="00CC4B75">
        <w:rPr>
          <w:rFonts w:cs="Times New Roman"/>
          <w:szCs w:val="24"/>
          <w:lang w:val="en-GB"/>
        </w:rPr>
        <w:t xml:space="preserve"> to occur and it directs our attention towards the theory of schema formation. </w:t>
      </w:r>
      <w:r w:rsidR="007E3CC0" w:rsidRPr="00CC4B75">
        <w:rPr>
          <w:rFonts w:cs="Times New Roman"/>
          <w:szCs w:val="24"/>
          <w:lang w:val="en-GB"/>
        </w:rPr>
        <w:t xml:space="preserve">Before we proceed to explore the insight brought by the Koestler’s theory of </w:t>
      </w:r>
      <w:proofErr w:type="spellStart"/>
      <w:r w:rsidR="007E3CC0" w:rsidRPr="00CC4B75">
        <w:rPr>
          <w:rFonts w:cs="Times New Roman"/>
          <w:szCs w:val="24"/>
          <w:lang w:val="en-GB"/>
        </w:rPr>
        <w:t>Aha</w:t>
      </w:r>
      <w:proofErr w:type="gramStart"/>
      <w:r w:rsidR="007E3CC0" w:rsidRPr="00CC4B75">
        <w:rPr>
          <w:rFonts w:cs="Times New Roman"/>
          <w:szCs w:val="24"/>
          <w:lang w:val="en-GB"/>
        </w:rPr>
        <w:t>!Moment</w:t>
      </w:r>
      <w:proofErr w:type="spellEnd"/>
      <w:proofErr w:type="gramEnd"/>
      <w:r w:rsidR="007E3CC0" w:rsidRPr="00CC4B75">
        <w:rPr>
          <w:rFonts w:cs="Times New Roman"/>
          <w:szCs w:val="24"/>
          <w:lang w:val="en-GB"/>
        </w:rPr>
        <w:t xml:space="preserve"> into schema formation, one should add that the theory of bisociation is the generalization of three separate investigations, into the nature of </w:t>
      </w:r>
      <w:proofErr w:type="spellStart"/>
      <w:r w:rsidR="007E3CC0" w:rsidRPr="00CC4B75">
        <w:rPr>
          <w:rFonts w:cs="Times New Roman"/>
          <w:szCs w:val="24"/>
          <w:lang w:val="en-GB"/>
        </w:rPr>
        <w:t>humor</w:t>
      </w:r>
      <w:proofErr w:type="spellEnd"/>
      <w:r w:rsidR="007E3CC0" w:rsidRPr="00CC4B75">
        <w:rPr>
          <w:rFonts w:cs="Times New Roman"/>
          <w:szCs w:val="24"/>
          <w:lang w:val="en-GB"/>
        </w:rPr>
        <w:t xml:space="preserve">, </w:t>
      </w:r>
      <w:r w:rsidR="00F751A5" w:rsidRPr="00CC4B75">
        <w:rPr>
          <w:rFonts w:cs="Times New Roman"/>
          <w:szCs w:val="24"/>
          <w:lang w:val="en-GB"/>
        </w:rPr>
        <w:t xml:space="preserve">nature of </w:t>
      </w:r>
      <w:r w:rsidR="007E3CC0" w:rsidRPr="00CC4B75">
        <w:rPr>
          <w:rFonts w:cs="Times New Roman"/>
          <w:szCs w:val="24"/>
          <w:lang w:val="en-GB"/>
        </w:rPr>
        <w:t xml:space="preserve">discovery and </w:t>
      </w:r>
      <w:r w:rsidR="00F751A5" w:rsidRPr="00CC4B75">
        <w:rPr>
          <w:rFonts w:cs="Times New Roman"/>
          <w:szCs w:val="24"/>
          <w:lang w:val="en-GB"/>
        </w:rPr>
        <w:t xml:space="preserve">the nature of </w:t>
      </w:r>
      <w:r w:rsidR="007E3CC0" w:rsidRPr="00CC4B75">
        <w:rPr>
          <w:rFonts w:cs="Times New Roman"/>
          <w:szCs w:val="24"/>
          <w:lang w:val="en-GB"/>
        </w:rPr>
        <w:t xml:space="preserve">art, wherein in each he was able to find the same mechanism of bisociation as the root of the creative </w:t>
      </w:r>
      <w:proofErr w:type="spellStart"/>
      <w:r w:rsidR="007E3CC0" w:rsidRPr="00CC4B75">
        <w:rPr>
          <w:rFonts w:cs="Times New Roman"/>
          <w:szCs w:val="24"/>
          <w:lang w:val="en-GB"/>
        </w:rPr>
        <w:t>Aha!Moment</w:t>
      </w:r>
      <w:proofErr w:type="spellEnd"/>
      <w:r w:rsidR="007E3CC0" w:rsidRPr="00CC4B75">
        <w:rPr>
          <w:rFonts w:cs="Times New Roman"/>
          <w:szCs w:val="24"/>
          <w:lang w:val="en-GB"/>
        </w:rPr>
        <w:t xml:space="preserve"> experience. The Koestler triptych shows the process of </w:t>
      </w:r>
      <w:r w:rsidR="00F751A5" w:rsidRPr="00CC4B75">
        <w:rPr>
          <w:rFonts w:cs="Times New Roman"/>
          <w:szCs w:val="24"/>
          <w:lang w:val="en-GB"/>
        </w:rPr>
        <w:t xml:space="preserve">horizontal merging of </w:t>
      </w:r>
      <w:proofErr w:type="spellStart"/>
      <w:r w:rsidR="00F751A5" w:rsidRPr="00CC4B75">
        <w:rPr>
          <w:rFonts w:cs="Times New Roman"/>
          <w:szCs w:val="24"/>
          <w:lang w:val="en-GB"/>
        </w:rPr>
        <w:t>humor</w:t>
      </w:r>
      <w:proofErr w:type="spellEnd"/>
      <w:r w:rsidR="00F751A5" w:rsidRPr="00CC4B75">
        <w:rPr>
          <w:rFonts w:cs="Times New Roman"/>
          <w:szCs w:val="24"/>
          <w:lang w:val="en-GB"/>
        </w:rPr>
        <w:t xml:space="preserve"> with discovery, and discovery with</w:t>
      </w:r>
      <w:r w:rsidR="007E3CC0" w:rsidRPr="00CC4B75">
        <w:rPr>
          <w:rFonts w:cs="Times New Roman"/>
          <w:szCs w:val="24"/>
          <w:lang w:val="en-GB"/>
        </w:rPr>
        <w:t xml:space="preserve"> art</w:t>
      </w:r>
      <w:r w:rsidR="004603A4" w:rsidRPr="00CC4B75">
        <w:rPr>
          <w:rFonts w:cs="Times New Roman"/>
          <w:szCs w:val="24"/>
          <w:lang w:val="en-GB"/>
        </w:rPr>
        <w:t>, which have fundamentally different language of expression both on cognitive and affective planes. He points out how emo</w:t>
      </w:r>
      <w:r w:rsidR="0092231C" w:rsidRPr="00CC4B75">
        <w:rPr>
          <w:rFonts w:cs="Times New Roman"/>
          <w:szCs w:val="24"/>
          <w:lang w:val="en-GB"/>
        </w:rPr>
        <w:t xml:space="preserve">tional, expressive content of </w:t>
      </w:r>
      <w:proofErr w:type="gramStart"/>
      <w:r w:rsidR="0092231C" w:rsidRPr="00CC4B75">
        <w:rPr>
          <w:rFonts w:cs="Times New Roman"/>
          <w:szCs w:val="24"/>
          <w:lang w:val="en-GB"/>
        </w:rPr>
        <w:t>panels</w:t>
      </w:r>
      <w:proofErr w:type="gramEnd"/>
      <w:r w:rsidR="0092231C" w:rsidRPr="00CC4B75">
        <w:rPr>
          <w:rFonts w:cs="Times New Roman"/>
          <w:szCs w:val="24"/>
          <w:lang w:val="en-GB"/>
        </w:rPr>
        <w:t xml:space="preserve"> </w:t>
      </w:r>
      <w:r w:rsidR="004603A4" w:rsidRPr="00CC4B75">
        <w:rPr>
          <w:rFonts w:cs="Times New Roman"/>
          <w:szCs w:val="24"/>
          <w:lang w:val="en-GB"/>
        </w:rPr>
        <w:t>changes while moving from left to right, while structure of bisociation mechanism stays the same throughout different domains.</w:t>
      </w:r>
    </w:p>
    <w:p w:rsidR="005C4D7B" w:rsidRPr="00CC4B75" w:rsidRDefault="002128C3" w:rsidP="00C832B9">
      <w:pPr>
        <w:pStyle w:val="ICMENormal"/>
        <w:spacing w:after="0" w:line="240" w:lineRule="auto"/>
        <w:rPr>
          <w:rFonts w:cs="Times New Roman"/>
          <w:szCs w:val="24"/>
          <w:lang w:val="de-DE"/>
        </w:rPr>
      </w:pPr>
      <w:r w:rsidRPr="00CC4B75">
        <w:rPr>
          <w:rFonts w:cs="Times New Roman"/>
          <w:szCs w:val="24"/>
          <w:lang w:val="en-GB"/>
        </w:rPr>
        <w:t xml:space="preserve">Consequently bisociation solves the standard division of creativity into domain specific and domain general by positing presence of both components underlying creativity’s structure whenever it appears: the general principle of bisociation and its particular formulation and expression depending </w:t>
      </w:r>
    </w:p>
    <w:p w:rsidR="005C4D7B" w:rsidRDefault="005C4D7B" w:rsidP="00C832B9">
      <w:pPr>
        <w:pStyle w:val="ICMENormal"/>
        <w:spacing w:after="0" w:line="240" w:lineRule="auto"/>
        <w:rPr>
          <w:rFonts w:cs="Times New Roman"/>
          <w:szCs w:val="24"/>
          <w:lang w:val="de-DE"/>
        </w:rPr>
      </w:pPr>
    </w:p>
    <w:p w:rsidR="00C832B9" w:rsidRDefault="00C832B9" w:rsidP="00C832B9">
      <w:pPr>
        <w:pStyle w:val="ICMENormal"/>
        <w:spacing w:after="0" w:line="240" w:lineRule="auto"/>
        <w:rPr>
          <w:rFonts w:cs="Times New Roman"/>
          <w:szCs w:val="24"/>
          <w:lang w:val="de-DE"/>
        </w:rPr>
      </w:pPr>
    </w:p>
    <w:p w:rsidR="00C832B9" w:rsidRPr="00CC4B75" w:rsidRDefault="00C832B9" w:rsidP="00C832B9">
      <w:pPr>
        <w:pStyle w:val="ICMENormal"/>
        <w:spacing w:after="0" w:line="240" w:lineRule="auto"/>
        <w:rPr>
          <w:rFonts w:cs="Times New Roman"/>
          <w:szCs w:val="24"/>
          <w:lang w:val="de-DE"/>
        </w:rPr>
      </w:pPr>
    </w:p>
    <w:p w:rsidR="005C4D7B" w:rsidRPr="00CC4B75" w:rsidRDefault="008160C9" w:rsidP="00C832B9">
      <w:pPr>
        <w:pStyle w:val="ICMENormal"/>
        <w:spacing w:after="0" w:line="240" w:lineRule="auto"/>
        <w:jc w:val="left"/>
        <w:rPr>
          <w:rFonts w:cs="Times New Roman"/>
          <w:szCs w:val="24"/>
        </w:rPr>
      </w:pPr>
      <w:r>
        <w:rPr>
          <w:rFonts w:cs="Times New Roman"/>
          <w:b/>
          <w:bCs/>
          <w:szCs w:val="24"/>
        </w:rPr>
        <w:t xml:space="preserve">                     </w:t>
      </w:r>
      <w:r w:rsidR="009A5E1D" w:rsidRPr="00CC4B75">
        <w:rPr>
          <w:rFonts w:cs="Times New Roman"/>
          <w:b/>
          <w:bCs/>
          <w:szCs w:val="24"/>
        </w:rPr>
        <w:t xml:space="preserve">   </w:t>
      </w:r>
      <w:r>
        <w:rPr>
          <w:rFonts w:cs="Times New Roman"/>
          <w:b/>
          <w:bCs/>
          <w:szCs w:val="24"/>
        </w:rPr>
        <w:t xml:space="preserve">                        </w:t>
      </w:r>
      <w:r w:rsidR="009A5E1D" w:rsidRPr="00CC4B75">
        <w:rPr>
          <w:rFonts w:cs="Times New Roman"/>
          <w:b/>
          <w:bCs/>
          <w:szCs w:val="24"/>
        </w:rPr>
        <w:t xml:space="preserve"> </w:t>
      </w:r>
      <w:r w:rsidR="005C4D7B" w:rsidRPr="00CC4B75">
        <w:rPr>
          <w:rFonts w:cs="Times New Roman"/>
          <w:b/>
          <w:bCs/>
          <w:szCs w:val="24"/>
        </w:rPr>
        <w:t xml:space="preserve">Humor    </w:t>
      </w:r>
      <w:r>
        <w:rPr>
          <w:rFonts w:cs="Times New Roman"/>
          <w:b/>
          <w:bCs/>
          <w:szCs w:val="24"/>
        </w:rPr>
        <w:t xml:space="preserve">   </w:t>
      </w:r>
      <w:r w:rsidR="005C4D7B" w:rsidRPr="00CC4B75">
        <w:rPr>
          <w:rFonts w:cs="Times New Roman"/>
          <w:b/>
          <w:bCs/>
          <w:szCs w:val="24"/>
        </w:rPr>
        <w:t xml:space="preserve">  </w:t>
      </w:r>
      <w:r>
        <w:rPr>
          <w:rFonts w:cs="Times New Roman"/>
          <w:b/>
          <w:bCs/>
          <w:szCs w:val="24"/>
        </w:rPr>
        <w:t xml:space="preserve">         </w:t>
      </w:r>
      <w:r w:rsidR="005C4D7B" w:rsidRPr="00CC4B75">
        <w:rPr>
          <w:rFonts w:cs="Times New Roman"/>
          <w:b/>
          <w:bCs/>
          <w:szCs w:val="24"/>
        </w:rPr>
        <w:t xml:space="preserve">      Discovery</w:t>
      </w:r>
      <w:r>
        <w:rPr>
          <w:rFonts w:cs="Times New Roman"/>
          <w:b/>
          <w:bCs/>
          <w:szCs w:val="24"/>
        </w:rPr>
        <w:t xml:space="preserve">                 </w:t>
      </w:r>
      <w:r w:rsidR="005C4D7B" w:rsidRPr="00CC4B75">
        <w:rPr>
          <w:rFonts w:cs="Times New Roman"/>
          <w:b/>
          <w:bCs/>
          <w:szCs w:val="24"/>
        </w:rPr>
        <w:t xml:space="preserve">        </w:t>
      </w:r>
      <w:r>
        <w:rPr>
          <w:rFonts w:cs="Times New Roman"/>
          <w:b/>
          <w:bCs/>
          <w:szCs w:val="24"/>
        </w:rPr>
        <w:t xml:space="preserve"> </w:t>
      </w:r>
      <w:r w:rsidR="005C4D7B" w:rsidRPr="00CC4B75">
        <w:rPr>
          <w:rFonts w:cs="Times New Roman"/>
          <w:b/>
          <w:bCs/>
          <w:szCs w:val="24"/>
        </w:rPr>
        <w:t xml:space="preserve">  Art</w:t>
      </w:r>
    </w:p>
    <w:p w:rsidR="005C4D7B" w:rsidRPr="00CC4B75" w:rsidRDefault="005C4D7B" w:rsidP="00C832B9">
      <w:pPr>
        <w:pStyle w:val="ICMENormal"/>
        <w:spacing w:after="0" w:line="240" w:lineRule="auto"/>
        <w:jc w:val="center"/>
        <w:rPr>
          <w:rFonts w:cs="Times New Roman"/>
          <w:szCs w:val="24"/>
          <w:lang w:val="de-DE"/>
        </w:rPr>
      </w:pPr>
    </w:p>
    <w:p w:rsidR="005C4D7B" w:rsidRPr="00CC4B75" w:rsidRDefault="005C4D7B" w:rsidP="00C832B9">
      <w:pPr>
        <w:pStyle w:val="ICMENormal"/>
        <w:spacing w:after="0" w:line="240" w:lineRule="auto"/>
        <w:jc w:val="center"/>
        <w:rPr>
          <w:rFonts w:cs="Times New Roman"/>
          <w:szCs w:val="24"/>
          <w:lang w:val="de-DE"/>
        </w:rPr>
      </w:pPr>
    </w:p>
    <w:p w:rsidR="004603A4" w:rsidRPr="00CC4B75" w:rsidRDefault="004603A4" w:rsidP="00C832B9">
      <w:pPr>
        <w:pStyle w:val="ICMENormal"/>
        <w:spacing w:after="0" w:line="240" w:lineRule="auto"/>
        <w:jc w:val="center"/>
        <w:rPr>
          <w:rFonts w:cs="Times New Roman"/>
          <w:szCs w:val="24"/>
          <w:lang w:val="de-DE"/>
        </w:rPr>
      </w:pPr>
      <w:r w:rsidRPr="00CC4B75">
        <w:rPr>
          <w:rFonts w:cs="Times New Roman"/>
          <w:noProof/>
          <w:szCs w:val="24"/>
          <w:lang w:val="en-GB" w:eastAsia="en-GB"/>
        </w:rPr>
        <w:drawing>
          <wp:anchor distT="0" distB="0" distL="114300" distR="114300" simplePos="0" relativeHeight="251658240" behindDoc="0" locked="0" layoutInCell="1" allowOverlap="1">
            <wp:simplePos x="1492301" y="2026310"/>
            <wp:positionH relativeFrom="column">
              <wp:posOffset>1495501</wp:posOffset>
            </wp:positionH>
            <wp:positionV relativeFrom="paragraph">
              <wp:align>top</wp:align>
            </wp:positionV>
            <wp:extent cx="4572350" cy="5581650"/>
            <wp:effectExtent l="0" t="0" r="0" b="0"/>
            <wp:wrapSquare wrapText="bothSides"/>
            <wp:docPr id="5"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Grp="1"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350" cy="5581650"/>
                    </a:xfrm>
                    <a:prstGeom prst="rect">
                      <a:avLst/>
                    </a:prstGeom>
                    <a:noFill/>
                    <a:ln>
                      <a:noFill/>
                    </a:ln>
                    <a:effectLst/>
                    <a:extLst/>
                  </pic:spPr>
                </pic:pic>
              </a:graphicData>
            </a:graphic>
          </wp:anchor>
        </w:drawing>
      </w:r>
      <w:r w:rsidR="007D48F5" w:rsidRPr="00CC4B75">
        <w:rPr>
          <w:rFonts w:cs="Times New Roman"/>
          <w:szCs w:val="24"/>
          <w:lang w:val="de-DE"/>
        </w:rPr>
        <w:br w:type="textWrapping" w:clear="all"/>
      </w:r>
    </w:p>
    <w:p w:rsidR="005C4D7B" w:rsidRPr="00CC4B75" w:rsidRDefault="005C4D7B" w:rsidP="00C832B9">
      <w:pPr>
        <w:pStyle w:val="ICMENormal"/>
        <w:spacing w:after="0" w:line="240" w:lineRule="auto"/>
        <w:jc w:val="center"/>
        <w:rPr>
          <w:rFonts w:cs="Times New Roman"/>
          <w:szCs w:val="24"/>
          <w:lang w:val="de-DE"/>
        </w:rPr>
      </w:pPr>
    </w:p>
    <w:p w:rsidR="004603A4" w:rsidRDefault="004603A4" w:rsidP="00C832B9">
      <w:pPr>
        <w:pStyle w:val="ICMENormal"/>
        <w:spacing w:after="0" w:line="240" w:lineRule="auto"/>
        <w:jc w:val="center"/>
        <w:rPr>
          <w:rFonts w:cs="Times New Roman"/>
          <w:szCs w:val="24"/>
          <w:lang w:val="de-DE"/>
        </w:rPr>
      </w:pPr>
      <w:r w:rsidRPr="00CC4B75">
        <w:rPr>
          <w:rFonts w:cs="Times New Roman"/>
          <w:szCs w:val="24"/>
          <w:lang w:val="de-DE"/>
        </w:rPr>
        <w:t>Fig. 1 Koestler Triptych</w:t>
      </w:r>
      <w:r w:rsidR="005C4D7B" w:rsidRPr="00CC4B75">
        <w:rPr>
          <w:rFonts w:cs="Times New Roman"/>
          <w:szCs w:val="24"/>
          <w:lang w:val="de-DE"/>
        </w:rPr>
        <w:t>: Humor, Discovery and Art.</w:t>
      </w:r>
    </w:p>
    <w:p w:rsidR="00C832B9" w:rsidRPr="00CC4B75" w:rsidRDefault="00C832B9" w:rsidP="00C832B9">
      <w:pPr>
        <w:pStyle w:val="ICMENormal"/>
        <w:spacing w:after="0" w:line="240" w:lineRule="auto"/>
        <w:jc w:val="center"/>
        <w:rPr>
          <w:rFonts w:cs="Times New Roman"/>
          <w:szCs w:val="24"/>
          <w:lang w:val="de-DE"/>
        </w:rPr>
      </w:pPr>
    </w:p>
    <w:p w:rsidR="004603A4" w:rsidRDefault="00566330" w:rsidP="00C832B9">
      <w:pPr>
        <w:pStyle w:val="ICMENormal"/>
        <w:spacing w:after="0" w:line="240" w:lineRule="auto"/>
        <w:rPr>
          <w:rFonts w:cs="Times New Roman"/>
          <w:szCs w:val="24"/>
        </w:rPr>
      </w:pPr>
      <w:proofErr w:type="gramStart"/>
      <w:r w:rsidRPr="00CC4B75">
        <w:rPr>
          <w:rFonts w:cs="Times New Roman"/>
          <w:szCs w:val="24"/>
          <w:lang w:val="en-GB"/>
        </w:rPr>
        <w:t>on</w:t>
      </w:r>
      <w:proofErr w:type="gramEnd"/>
      <w:r w:rsidRPr="00CC4B75">
        <w:rPr>
          <w:rFonts w:cs="Times New Roman"/>
          <w:szCs w:val="24"/>
          <w:lang w:val="en-GB"/>
        </w:rPr>
        <w:t xml:space="preserve"> the domain. This is the first use of the second edge of the Ockham Razor. The presence of bisociation suggests that the division into domain specific or domain general is inessential because always both take place together. Equally deep integrative processes explicated from Koestler definition and described below allow </w:t>
      </w:r>
      <w:proofErr w:type="gramStart"/>
      <w:r w:rsidRPr="00CC4B75">
        <w:rPr>
          <w:rFonts w:cs="Times New Roman"/>
          <w:szCs w:val="24"/>
          <w:lang w:val="en-GB"/>
        </w:rPr>
        <w:t>to see</w:t>
      </w:r>
      <w:proofErr w:type="gramEnd"/>
      <w:r w:rsidRPr="00CC4B75">
        <w:rPr>
          <w:rFonts w:cs="Times New Roman"/>
          <w:szCs w:val="24"/>
          <w:lang w:val="en-GB"/>
        </w:rPr>
        <w:t xml:space="preserve"> the human creativity in a more coherent fashion.</w:t>
      </w:r>
      <w:bookmarkStart w:id="0" w:name="_GoBack"/>
      <w:bookmarkEnd w:id="0"/>
      <w:r w:rsidR="001B057E" w:rsidRPr="00CC4B75">
        <w:rPr>
          <w:rFonts w:cs="Times New Roman"/>
          <w:szCs w:val="24"/>
        </w:rPr>
        <w:t>Guarding the coherence of the intellectual domain is in our opinion one of the fundamental tasks of philosophy of mathematics education.</w:t>
      </w:r>
    </w:p>
    <w:p w:rsidR="00C832B9" w:rsidRPr="00CC4B75" w:rsidRDefault="00C832B9" w:rsidP="00C832B9">
      <w:pPr>
        <w:pStyle w:val="ICMENormal"/>
        <w:spacing w:after="0" w:line="240" w:lineRule="auto"/>
        <w:rPr>
          <w:rFonts w:cs="Times New Roman"/>
          <w:szCs w:val="24"/>
        </w:rPr>
      </w:pPr>
    </w:p>
    <w:p w:rsidR="00FA0783" w:rsidRPr="00CC4B75" w:rsidRDefault="001B057E" w:rsidP="00C832B9">
      <w:pPr>
        <w:pStyle w:val="ICMENormal"/>
        <w:spacing w:after="0" w:line="240" w:lineRule="auto"/>
        <w:rPr>
          <w:rFonts w:cs="Times New Roman"/>
          <w:szCs w:val="24"/>
        </w:rPr>
      </w:pPr>
      <w:r w:rsidRPr="00CC4B75">
        <w:rPr>
          <w:rFonts w:cs="Times New Roman"/>
          <w:szCs w:val="24"/>
        </w:rPr>
        <w:t xml:space="preserve">The definition of bisociation as the leap of insight which connects unconnected matrices of experience or separate frames of reference suggests the process of schema formation to be the cognitive framework of </w:t>
      </w:r>
      <w:proofErr w:type="spellStart"/>
      <w:r w:rsidRPr="00CC4B75">
        <w:rPr>
          <w:rFonts w:cs="Times New Roman"/>
          <w:szCs w:val="24"/>
        </w:rPr>
        <w:t>Aha!Moment</w:t>
      </w:r>
      <w:proofErr w:type="spellEnd"/>
      <w:r w:rsidRPr="00CC4B75">
        <w:rPr>
          <w:rFonts w:cs="Times New Roman"/>
          <w:szCs w:val="24"/>
        </w:rPr>
        <w:t xml:space="preserve">. Thus Bill Baker (2016) had demonstrated that bisociation </w:t>
      </w:r>
      <w:r w:rsidRPr="00CC4B75">
        <w:rPr>
          <w:rFonts w:cs="Times New Roman"/>
          <w:szCs w:val="24"/>
        </w:rPr>
        <w:lastRenderedPageBreak/>
        <w:t>constructively complements Piagetian theory of schema formation (Piaget and Garcia</w:t>
      </w:r>
      <w:proofErr w:type="gramStart"/>
      <w:r w:rsidRPr="00CC4B75">
        <w:rPr>
          <w:rFonts w:cs="Times New Roman"/>
          <w:szCs w:val="24"/>
        </w:rPr>
        <w:t>,1987</w:t>
      </w:r>
      <w:proofErr w:type="gramEnd"/>
      <w:r w:rsidRPr="00CC4B75">
        <w:rPr>
          <w:rFonts w:cs="Times New Roman"/>
          <w:szCs w:val="24"/>
        </w:rPr>
        <w:t>) as the foundation for processes of reflective abstraction such as constructive generalization (von Glasersfeld, 1989) and interiorization (Dubinsky, 1991).</w:t>
      </w:r>
      <w:r w:rsidR="00BF324A" w:rsidRPr="00CC4B75">
        <w:rPr>
          <w:rFonts w:cs="Times New Roman"/>
          <w:szCs w:val="24"/>
        </w:rPr>
        <w:t xml:space="preserve"> </w:t>
      </w:r>
      <w:r w:rsidRPr="00CC4B75">
        <w:rPr>
          <w:rFonts w:cs="Times New Roman"/>
          <w:szCs w:val="24"/>
        </w:rPr>
        <w:t xml:space="preserve">The second edge of OR integrates creates here mutually reinforcing network of two theories: bisociation and Piaget theory of conceptual development. The definition focuses on the cognitive aspect of the </w:t>
      </w:r>
      <w:proofErr w:type="spellStart"/>
      <w:r w:rsidRPr="00CC4B75">
        <w:rPr>
          <w:rFonts w:cs="Times New Roman"/>
          <w:szCs w:val="24"/>
        </w:rPr>
        <w:t>Aha!moment</w:t>
      </w:r>
      <w:proofErr w:type="spellEnd"/>
      <w:r w:rsidRPr="00CC4B75">
        <w:rPr>
          <w:rFonts w:cs="Times New Roman"/>
          <w:szCs w:val="24"/>
        </w:rPr>
        <w:t xml:space="preserve">; Koestler provides a series of  supporting it examples such as </w:t>
      </w:r>
      <w:proofErr w:type="spellStart"/>
      <w:r w:rsidRPr="00CC4B75">
        <w:rPr>
          <w:rFonts w:cs="Times New Roman"/>
          <w:szCs w:val="24"/>
        </w:rPr>
        <w:t>Gutemberg</w:t>
      </w:r>
      <w:proofErr w:type="spellEnd"/>
      <w:r w:rsidRPr="00CC4B75">
        <w:rPr>
          <w:rFonts w:cs="Times New Roman"/>
          <w:szCs w:val="24"/>
        </w:rPr>
        <w:t xml:space="preserve"> discovery of printing press out of the bisociation framework between the wine press and a seal, or Poincare’s note describing formulation of hidden analogy between </w:t>
      </w:r>
      <w:proofErr w:type="spellStart"/>
      <w:r w:rsidRPr="00CC4B75">
        <w:rPr>
          <w:rFonts w:cs="Times New Roman"/>
          <w:szCs w:val="24"/>
        </w:rPr>
        <w:t>Fuchsian</w:t>
      </w:r>
      <w:proofErr w:type="spellEnd"/>
      <w:r w:rsidRPr="00CC4B75">
        <w:rPr>
          <w:rFonts w:cs="Times New Roman"/>
          <w:szCs w:val="24"/>
        </w:rPr>
        <w:t xml:space="preserve"> functions and </w:t>
      </w:r>
      <w:proofErr w:type="spellStart"/>
      <w:r w:rsidRPr="00CC4B75">
        <w:rPr>
          <w:rFonts w:cs="Times New Roman"/>
          <w:szCs w:val="24"/>
        </w:rPr>
        <w:t>hypergeometric</w:t>
      </w:r>
      <w:proofErr w:type="spellEnd"/>
      <w:r w:rsidRPr="00CC4B75">
        <w:rPr>
          <w:rFonts w:cs="Times New Roman"/>
          <w:szCs w:val="24"/>
        </w:rPr>
        <w:t xml:space="preserve"> series. We see close connection created between </w:t>
      </w:r>
      <w:proofErr w:type="spellStart"/>
      <w:r w:rsidRPr="00CC4B75">
        <w:rPr>
          <w:rFonts w:cs="Times New Roman"/>
          <w:szCs w:val="24"/>
        </w:rPr>
        <w:t>bisociative</w:t>
      </w:r>
      <w:proofErr w:type="spellEnd"/>
      <w:r w:rsidRPr="00CC4B75">
        <w:rPr>
          <w:rFonts w:cs="Times New Roman"/>
          <w:szCs w:val="24"/>
        </w:rPr>
        <w:t xml:space="preserve"> creativity and synthesis reflecting recent change within the theory of Bloom taxonomy where the last stage of synthesis has be</w:t>
      </w:r>
      <w:r w:rsidR="00BF324A" w:rsidRPr="00CC4B75">
        <w:rPr>
          <w:rFonts w:cs="Times New Roman"/>
          <w:szCs w:val="24"/>
        </w:rPr>
        <w:t>en substituted by creativity (</w:t>
      </w:r>
      <w:proofErr w:type="spellStart"/>
      <w:r w:rsidR="00BF324A" w:rsidRPr="00CC4B75">
        <w:rPr>
          <w:rFonts w:cs="Times New Roman"/>
          <w:szCs w:val="24"/>
        </w:rPr>
        <w:t>Krathwool</w:t>
      </w:r>
      <w:proofErr w:type="spellEnd"/>
      <w:r w:rsidR="00BF324A" w:rsidRPr="00CC4B75">
        <w:rPr>
          <w:rFonts w:cs="Times New Roman"/>
          <w:szCs w:val="24"/>
        </w:rPr>
        <w:t>, 2002</w:t>
      </w:r>
      <w:r w:rsidRPr="00CC4B75">
        <w:rPr>
          <w:rFonts w:cs="Times New Roman"/>
          <w:szCs w:val="24"/>
        </w:rPr>
        <w:t xml:space="preserve">). </w:t>
      </w:r>
    </w:p>
    <w:p w:rsidR="00FA0783" w:rsidRPr="00CC4B75" w:rsidRDefault="00FA0783" w:rsidP="00C832B9">
      <w:pPr>
        <w:pStyle w:val="ICMENormal"/>
        <w:spacing w:after="0" w:line="240" w:lineRule="auto"/>
        <w:rPr>
          <w:rFonts w:cs="Times New Roman"/>
          <w:szCs w:val="24"/>
        </w:rPr>
      </w:pPr>
    </w:p>
    <w:p w:rsidR="00FA0783" w:rsidRPr="00CC4B75" w:rsidRDefault="00FA0783" w:rsidP="00C832B9">
      <w:pPr>
        <w:pStyle w:val="ICMENormal"/>
        <w:spacing w:after="0" w:line="240" w:lineRule="auto"/>
        <w:jc w:val="center"/>
        <w:rPr>
          <w:rFonts w:cs="Times New Roman"/>
          <w:szCs w:val="24"/>
        </w:rPr>
      </w:pPr>
      <w:r w:rsidRPr="00CC4B75">
        <w:rPr>
          <w:rFonts w:cs="Times New Roman"/>
          <w:noProof/>
          <w:szCs w:val="24"/>
          <w:lang w:val="en-GB" w:eastAsia="en-GB"/>
        </w:rPr>
        <w:drawing>
          <wp:inline distT="0" distB="0" distL="0" distR="0">
            <wp:extent cx="3505200" cy="2393950"/>
            <wp:effectExtent l="0" t="0" r="0" b="6350"/>
            <wp:docPr id="1" name="Picture 1" descr="Description: http://laurieodonnell.co.uk/wp-content/uploads/2011/03/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laurieodonnell.co.uk/wp-content/uploads/2011/03/Slide13.jp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5" t="4822" r="1752" b="7458"/>
                    <a:stretch>
                      <a:fillRect/>
                    </a:stretch>
                  </pic:blipFill>
                  <pic:spPr bwMode="auto">
                    <a:xfrm>
                      <a:off x="0" y="0"/>
                      <a:ext cx="3505200" cy="2393950"/>
                    </a:xfrm>
                    <a:prstGeom prst="rect">
                      <a:avLst/>
                    </a:prstGeom>
                    <a:noFill/>
                    <a:ln>
                      <a:noFill/>
                    </a:ln>
                  </pic:spPr>
                </pic:pic>
              </a:graphicData>
            </a:graphic>
          </wp:inline>
        </w:drawing>
      </w:r>
    </w:p>
    <w:p w:rsidR="00FA0783" w:rsidRPr="00CC4B75" w:rsidRDefault="00FA0783" w:rsidP="00C832B9">
      <w:pPr>
        <w:pStyle w:val="ICMENormal"/>
        <w:spacing w:after="0" w:line="240" w:lineRule="auto"/>
        <w:rPr>
          <w:rFonts w:cs="Times New Roman"/>
          <w:szCs w:val="24"/>
        </w:rPr>
      </w:pPr>
      <w:r w:rsidRPr="00CC4B75">
        <w:rPr>
          <w:rFonts w:cs="Times New Roman"/>
          <w:szCs w:val="24"/>
        </w:rPr>
        <w:t xml:space="preserve">                                                        </w:t>
      </w:r>
      <w:proofErr w:type="gramStart"/>
      <w:r w:rsidR="00850F89" w:rsidRPr="00CC4B75">
        <w:rPr>
          <w:rFonts w:cs="Times New Roman"/>
          <w:szCs w:val="24"/>
        </w:rPr>
        <w:t>Fig. 2 Revised Bloom’s Taxonomy.</w:t>
      </w:r>
      <w:proofErr w:type="gramEnd"/>
      <w:r w:rsidRPr="00CC4B75">
        <w:rPr>
          <w:rFonts w:cs="Times New Roman"/>
          <w:szCs w:val="24"/>
        </w:rPr>
        <w:t xml:space="preserve">                                                                                                        </w:t>
      </w:r>
    </w:p>
    <w:p w:rsidR="00C832B9" w:rsidRDefault="00C832B9" w:rsidP="00C832B9">
      <w:pPr>
        <w:pStyle w:val="ICMENormal"/>
        <w:spacing w:after="0" w:line="240" w:lineRule="auto"/>
        <w:rPr>
          <w:rFonts w:cs="Times New Roman"/>
          <w:szCs w:val="24"/>
        </w:rPr>
      </w:pPr>
    </w:p>
    <w:p w:rsidR="001B057E" w:rsidRDefault="00FA0783" w:rsidP="00C832B9">
      <w:pPr>
        <w:pStyle w:val="ICMENormal"/>
        <w:spacing w:after="0" w:line="240" w:lineRule="auto"/>
        <w:rPr>
          <w:rFonts w:cs="Times New Roman"/>
          <w:szCs w:val="24"/>
        </w:rPr>
      </w:pPr>
      <w:r w:rsidRPr="00CC4B75">
        <w:rPr>
          <w:rFonts w:cs="Times New Roman"/>
          <w:szCs w:val="24"/>
        </w:rPr>
        <w:t xml:space="preserve">The emphasis on </w:t>
      </w:r>
      <w:r w:rsidR="001B057E" w:rsidRPr="00CC4B75">
        <w:rPr>
          <w:rFonts w:cs="Times New Roman"/>
          <w:szCs w:val="24"/>
        </w:rPr>
        <w:t>the schema construction together with the empirically observed positive impact upon thinker’s affect (Liljedahl</w:t>
      </w:r>
      <w:proofErr w:type="gramStart"/>
      <w:r w:rsidR="001B057E" w:rsidRPr="00CC4B75">
        <w:rPr>
          <w:rFonts w:cs="Times New Roman"/>
          <w:szCs w:val="24"/>
        </w:rPr>
        <w:t>,2013</w:t>
      </w:r>
      <w:proofErr w:type="gramEnd"/>
      <w:r w:rsidR="001B057E" w:rsidRPr="00CC4B75">
        <w:rPr>
          <w:rFonts w:cs="Times New Roman"/>
          <w:szCs w:val="24"/>
        </w:rPr>
        <w:t xml:space="preserve">) allows to formulate the principle of cognitive/affective duality of </w:t>
      </w:r>
      <w:proofErr w:type="spellStart"/>
      <w:r w:rsidR="001B057E" w:rsidRPr="00CC4B75">
        <w:rPr>
          <w:rFonts w:cs="Times New Roman"/>
          <w:szCs w:val="24"/>
        </w:rPr>
        <w:t>Aha!Moment</w:t>
      </w:r>
      <w:proofErr w:type="spellEnd"/>
      <w:r w:rsidR="001B057E" w:rsidRPr="00CC4B75">
        <w:rPr>
          <w:rFonts w:cs="Times New Roman"/>
          <w:szCs w:val="24"/>
        </w:rPr>
        <w:t xml:space="preserve"> (</w:t>
      </w:r>
      <w:proofErr w:type="spellStart"/>
      <w:r w:rsidR="001B057E" w:rsidRPr="00CC4B75">
        <w:rPr>
          <w:rFonts w:cs="Times New Roman"/>
          <w:szCs w:val="24"/>
        </w:rPr>
        <w:t>Czarnocha</w:t>
      </w:r>
      <w:proofErr w:type="spellEnd"/>
      <w:r w:rsidR="001B057E" w:rsidRPr="00CC4B75">
        <w:rPr>
          <w:rFonts w:cs="Times New Roman"/>
          <w:szCs w:val="24"/>
        </w:rPr>
        <w:t xml:space="preserve">, 2014). We are questioning here the approach of Liljedahl (2013) who asserts “That…, what sets the phenomenon of illumination apart from other mathematical experiences is the affective component of the experience, and ONLY the affective component” by suggesting cognitive/affective duality as the central quality of the </w:t>
      </w:r>
      <w:proofErr w:type="spellStart"/>
      <w:r w:rsidR="001B057E" w:rsidRPr="00CC4B75">
        <w:rPr>
          <w:rFonts w:cs="Times New Roman"/>
          <w:szCs w:val="24"/>
        </w:rPr>
        <w:t>Aha!moment</w:t>
      </w:r>
      <w:proofErr w:type="spellEnd"/>
      <w:r w:rsidR="001B057E" w:rsidRPr="00CC4B75">
        <w:rPr>
          <w:rFonts w:cs="Times New Roman"/>
          <w:szCs w:val="24"/>
        </w:rPr>
        <w:t>. Koestler’s assertion: “The creative act…is an act of liberation-the defeat of habit by originality” allows one to exploit cognitive/affective duality in the combat with negative habits hampering students’ success in mathematics, especially of those among “underserved” population (</w:t>
      </w:r>
      <w:proofErr w:type="spellStart"/>
      <w:r w:rsidR="001B057E" w:rsidRPr="00CC4B75">
        <w:rPr>
          <w:rFonts w:cs="Times New Roman"/>
          <w:szCs w:val="24"/>
        </w:rPr>
        <w:t>Vrunda</w:t>
      </w:r>
      <w:proofErr w:type="spellEnd"/>
      <w:r w:rsidR="001B057E" w:rsidRPr="00CC4B75">
        <w:rPr>
          <w:rFonts w:cs="Times New Roman"/>
          <w:szCs w:val="24"/>
        </w:rPr>
        <w:t xml:space="preserve"> </w:t>
      </w:r>
      <w:proofErr w:type="spellStart"/>
      <w:r w:rsidR="001B057E" w:rsidRPr="00CC4B75">
        <w:rPr>
          <w:rFonts w:cs="Times New Roman"/>
          <w:szCs w:val="24"/>
        </w:rPr>
        <w:t>Prabhu</w:t>
      </w:r>
      <w:proofErr w:type="spellEnd"/>
      <w:r w:rsidR="001B057E" w:rsidRPr="00CC4B75">
        <w:rPr>
          <w:rFonts w:cs="Times New Roman"/>
          <w:szCs w:val="24"/>
        </w:rPr>
        <w:t>, 2015). The second edge of OR brings forth the cognitive component as its characteristic and creates the dynamic cognitive connection with affect.</w:t>
      </w:r>
    </w:p>
    <w:p w:rsidR="00C832B9" w:rsidRPr="00CC4B75" w:rsidRDefault="00C832B9" w:rsidP="00C832B9">
      <w:pPr>
        <w:pStyle w:val="ICMENormal"/>
        <w:spacing w:after="0" w:line="240" w:lineRule="auto"/>
        <w:rPr>
          <w:rFonts w:cs="Times New Roman"/>
          <w:szCs w:val="24"/>
        </w:rPr>
      </w:pPr>
    </w:p>
    <w:p w:rsidR="001B057E" w:rsidRDefault="001B057E" w:rsidP="00C832B9">
      <w:pPr>
        <w:pStyle w:val="ICMENormal"/>
        <w:spacing w:after="0" w:line="240" w:lineRule="auto"/>
        <w:rPr>
          <w:rFonts w:cs="Times New Roman"/>
          <w:szCs w:val="24"/>
        </w:rPr>
      </w:pPr>
      <w:r w:rsidRPr="00CC4B75">
        <w:rPr>
          <w:rFonts w:cs="Times New Roman"/>
          <w:szCs w:val="24"/>
        </w:rPr>
        <w:t xml:space="preserve">Koestler places his definition of creativity on the </w:t>
      </w:r>
      <w:proofErr w:type="spellStart"/>
      <w:r w:rsidRPr="00CC4B75">
        <w:rPr>
          <w:rFonts w:cs="Times New Roman"/>
          <w:szCs w:val="24"/>
        </w:rPr>
        <w:t>interphase</w:t>
      </w:r>
      <w:proofErr w:type="spellEnd"/>
      <w:r w:rsidRPr="00CC4B75">
        <w:rPr>
          <w:rFonts w:cs="Times New Roman"/>
          <w:szCs w:val="24"/>
        </w:rPr>
        <w:t xml:space="preserve"> between incubation and illumination of the gestalt model of creativity with its four stages while emphasizing originality as the characteristic feature of creativity. By “shaving off” preparation and verification of the Gestalt definition, as well as “fluency and flexibility” of the </w:t>
      </w:r>
      <w:proofErr w:type="spellStart"/>
      <w:r w:rsidRPr="00CC4B75">
        <w:rPr>
          <w:rFonts w:cs="Times New Roman"/>
          <w:szCs w:val="24"/>
        </w:rPr>
        <w:t>Thorance</w:t>
      </w:r>
      <w:proofErr w:type="spellEnd"/>
      <w:r w:rsidRPr="00CC4B75">
        <w:rPr>
          <w:rFonts w:cs="Times New Roman"/>
          <w:szCs w:val="24"/>
        </w:rPr>
        <w:t xml:space="preserve">, </w:t>
      </w:r>
      <w:proofErr w:type="spellStart"/>
      <w:r w:rsidRPr="00CC4B75">
        <w:rPr>
          <w:rFonts w:cs="Times New Roman"/>
          <w:szCs w:val="24"/>
        </w:rPr>
        <w:t>Leikin</w:t>
      </w:r>
      <w:proofErr w:type="spellEnd"/>
      <w:r w:rsidRPr="00CC4B75">
        <w:rPr>
          <w:rFonts w:cs="Times New Roman"/>
          <w:szCs w:val="24"/>
        </w:rPr>
        <w:t xml:space="preserve">, Silver definition using the main edge of OR, he constructs bisociation as the dialectical synthesis of both with the help of the second edge of OR. He points that both fluency and a component of flexibility are habit-based and as such can diminish originality, and therefore, creativity. In fact reports of </w:t>
      </w:r>
      <w:proofErr w:type="spellStart"/>
      <w:r w:rsidRPr="00CC4B75">
        <w:rPr>
          <w:rFonts w:cs="Times New Roman"/>
          <w:szCs w:val="24"/>
        </w:rPr>
        <w:t>Leikin</w:t>
      </w:r>
      <w:proofErr w:type="spellEnd"/>
      <w:r w:rsidRPr="00CC4B75">
        <w:rPr>
          <w:rFonts w:cs="Times New Roman"/>
          <w:szCs w:val="24"/>
        </w:rPr>
        <w:t xml:space="preserve"> et al (2013) inform about diminished originality during the teaching experiment based on Torrance definition.</w:t>
      </w:r>
    </w:p>
    <w:p w:rsidR="00C832B9" w:rsidRPr="00CC4B75" w:rsidRDefault="00C832B9" w:rsidP="00C832B9">
      <w:pPr>
        <w:pStyle w:val="ICMENormal"/>
        <w:spacing w:after="0" w:line="240" w:lineRule="auto"/>
        <w:rPr>
          <w:rFonts w:cs="Times New Roman"/>
          <w:szCs w:val="24"/>
        </w:rPr>
      </w:pPr>
    </w:p>
    <w:p w:rsidR="001B057E" w:rsidRDefault="001B057E" w:rsidP="00C832B9">
      <w:pPr>
        <w:pStyle w:val="ICMENormal"/>
        <w:spacing w:after="0" w:line="240" w:lineRule="auto"/>
        <w:rPr>
          <w:rFonts w:cs="Times New Roman"/>
          <w:szCs w:val="24"/>
        </w:rPr>
      </w:pPr>
      <w:r w:rsidRPr="00CC4B75">
        <w:rPr>
          <w:rFonts w:cs="Times New Roman"/>
          <w:szCs w:val="24"/>
        </w:rPr>
        <w:t xml:space="preserve">The final at present connection created by the meaning of bisociation is physiological. As bisociation is obtained by connecting simultaneously </w:t>
      </w:r>
      <w:proofErr w:type="gramStart"/>
      <w:r w:rsidRPr="00CC4B75">
        <w:rPr>
          <w:rFonts w:cs="Times New Roman"/>
          <w:szCs w:val="24"/>
        </w:rPr>
        <w:t>“ previously</w:t>
      </w:r>
      <w:proofErr w:type="gramEnd"/>
      <w:r w:rsidRPr="00CC4B75">
        <w:rPr>
          <w:rFonts w:cs="Times New Roman"/>
          <w:szCs w:val="24"/>
        </w:rPr>
        <w:t xml:space="preserve"> unconnected matrices of </w:t>
      </w:r>
      <w:r w:rsidRPr="00CC4B75">
        <w:rPr>
          <w:rFonts w:cs="Times New Roman"/>
          <w:szCs w:val="24"/>
        </w:rPr>
        <w:lastRenderedPageBreak/>
        <w:t xml:space="preserve">experience”, it necessitates simultaneity of attention to two different “matrices of experience”. This is significant because in history of modern physics the notion of simultaneity appeared twice at the very foundation of two physical theories, Theory of Relativity and Quantum Mechanics. One can surmise that its appearance in the theory of creativity will be equally, if not more, fundamental, especially considering that, quite possibly, creativity is incompatible with the habit, and therefore, the measurement of creativity maybe similarly constrained as </w:t>
      </w:r>
      <w:r w:rsidR="00C832B9" w:rsidRPr="00CC4B75">
        <w:rPr>
          <w:rFonts w:cs="Times New Roman"/>
          <w:szCs w:val="24"/>
        </w:rPr>
        <w:t xml:space="preserve">are </w:t>
      </w:r>
      <w:r w:rsidRPr="00CC4B75">
        <w:rPr>
          <w:rFonts w:cs="Times New Roman"/>
          <w:szCs w:val="24"/>
        </w:rPr>
        <w:t>measurements of incompatible observables of QM.</w:t>
      </w:r>
    </w:p>
    <w:p w:rsidR="00C832B9" w:rsidRPr="00CC4B75" w:rsidRDefault="00C832B9" w:rsidP="00C832B9">
      <w:pPr>
        <w:pStyle w:val="ICMENormal"/>
        <w:spacing w:after="0" w:line="240" w:lineRule="auto"/>
        <w:rPr>
          <w:rFonts w:cs="Times New Roman"/>
          <w:szCs w:val="24"/>
        </w:rPr>
      </w:pPr>
    </w:p>
    <w:p w:rsidR="001B057E" w:rsidRDefault="001B057E" w:rsidP="00C832B9">
      <w:pPr>
        <w:pStyle w:val="ICMENormal"/>
        <w:spacing w:after="0" w:line="240" w:lineRule="auto"/>
        <w:rPr>
          <w:rFonts w:cs="Times New Roman"/>
          <w:szCs w:val="24"/>
        </w:rPr>
      </w:pPr>
      <w:r w:rsidRPr="00CC4B75">
        <w:rPr>
          <w:rFonts w:cs="Times New Roman"/>
          <w:szCs w:val="24"/>
        </w:rPr>
        <w:t xml:space="preserve">The second area of creative coherence is identified by bisociation in the area of </w:t>
      </w:r>
      <w:r w:rsidR="007E5E10" w:rsidRPr="00CC4B75">
        <w:rPr>
          <w:rFonts w:cs="Times New Roman"/>
          <w:szCs w:val="24"/>
        </w:rPr>
        <w:t xml:space="preserve">classroom </w:t>
      </w:r>
      <w:r w:rsidRPr="00CC4B75">
        <w:rPr>
          <w:rFonts w:cs="Times New Roman"/>
          <w:szCs w:val="24"/>
        </w:rPr>
        <w:t>teaching</w:t>
      </w:r>
      <w:r w:rsidR="007E5E10" w:rsidRPr="00CC4B75">
        <w:rPr>
          <w:rFonts w:cs="Times New Roman"/>
          <w:szCs w:val="24"/>
        </w:rPr>
        <w:t xml:space="preserve"> and learning</w:t>
      </w:r>
      <w:r w:rsidRPr="00CC4B75">
        <w:rPr>
          <w:rFonts w:cs="Times New Roman"/>
          <w:szCs w:val="24"/>
        </w:rPr>
        <w:t>.</w:t>
      </w:r>
      <w:r w:rsidR="007E5E10" w:rsidRPr="00CC4B75">
        <w:rPr>
          <w:rFonts w:cs="Times New Roman"/>
          <w:szCs w:val="24"/>
        </w:rPr>
        <w:t xml:space="preserve"> The central point of bisociation as the new definition of creativity in mathematics education emphasized by </w:t>
      </w:r>
      <w:proofErr w:type="spellStart"/>
      <w:r w:rsidR="007E5E10" w:rsidRPr="00CC4B75">
        <w:rPr>
          <w:rFonts w:cs="Times New Roman"/>
          <w:szCs w:val="24"/>
        </w:rPr>
        <w:t>Prabhu</w:t>
      </w:r>
      <w:proofErr w:type="spellEnd"/>
      <w:r w:rsidR="007E5E10" w:rsidRPr="00CC4B75">
        <w:rPr>
          <w:rFonts w:cs="Times New Roman"/>
          <w:szCs w:val="24"/>
        </w:rPr>
        <w:t xml:space="preserve"> and </w:t>
      </w:r>
      <w:proofErr w:type="spellStart"/>
      <w:r w:rsidR="007E5E10" w:rsidRPr="00CC4B75">
        <w:rPr>
          <w:rFonts w:cs="Times New Roman"/>
          <w:szCs w:val="24"/>
        </w:rPr>
        <w:t>Czarnocha</w:t>
      </w:r>
      <w:proofErr w:type="spellEnd"/>
      <w:r w:rsidR="007E5E10" w:rsidRPr="00CC4B75">
        <w:rPr>
          <w:rFonts w:cs="Times New Roman"/>
          <w:szCs w:val="24"/>
        </w:rPr>
        <w:t xml:space="preserve"> (2014) has been the possibility to democratize research on creativity. Since </w:t>
      </w:r>
      <w:proofErr w:type="spellStart"/>
      <w:r w:rsidR="007E5E10" w:rsidRPr="00CC4B75">
        <w:rPr>
          <w:rFonts w:cs="Times New Roman"/>
          <w:szCs w:val="24"/>
        </w:rPr>
        <w:t>Aha!Moment</w:t>
      </w:r>
      <w:proofErr w:type="spellEnd"/>
      <w:r w:rsidR="007E5E10" w:rsidRPr="00CC4B75">
        <w:rPr>
          <w:rFonts w:cs="Times New Roman"/>
          <w:szCs w:val="24"/>
        </w:rPr>
        <w:t xml:space="preserve"> is a popular experience experienced essentially by everyone, the investigation and related facilitation of that experience mean the focus on the “creativity of all”, that is not primarily gifted population as is the prevailing custom, but of course including the gifted as well.</w:t>
      </w:r>
    </w:p>
    <w:p w:rsidR="00C832B9" w:rsidRPr="00CC4B75" w:rsidRDefault="00C832B9" w:rsidP="00C832B9">
      <w:pPr>
        <w:pStyle w:val="ICMENormal"/>
        <w:spacing w:after="0" w:line="240" w:lineRule="auto"/>
        <w:rPr>
          <w:rFonts w:cs="Times New Roman"/>
          <w:szCs w:val="24"/>
        </w:rPr>
      </w:pPr>
    </w:p>
    <w:p w:rsidR="00BC303D" w:rsidRDefault="00BC303D" w:rsidP="00C832B9">
      <w:pPr>
        <w:pStyle w:val="ICMENormal"/>
        <w:spacing w:after="0" w:line="240" w:lineRule="auto"/>
        <w:rPr>
          <w:rFonts w:cs="Times New Roman"/>
          <w:szCs w:val="24"/>
        </w:rPr>
      </w:pPr>
      <w:proofErr w:type="spellStart"/>
      <w:r w:rsidRPr="00CC4B75">
        <w:rPr>
          <w:rFonts w:cs="Times New Roman"/>
          <w:szCs w:val="24"/>
        </w:rPr>
        <w:t>Aha</w:t>
      </w:r>
      <w:proofErr w:type="gramStart"/>
      <w:r w:rsidRPr="00CC4B75">
        <w:rPr>
          <w:rFonts w:cs="Times New Roman"/>
          <w:szCs w:val="24"/>
        </w:rPr>
        <w:t>!moments</w:t>
      </w:r>
      <w:proofErr w:type="spellEnd"/>
      <w:proofErr w:type="gramEnd"/>
      <w:r w:rsidRPr="00CC4B75">
        <w:rPr>
          <w:rFonts w:cs="Times New Roman"/>
          <w:szCs w:val="24"/>
        </w:rPr>
        <w:t xml:space="preserve"> are common experiences within members of general population, and, accordingly to Koestler, are often encountered in conditions of “untutored learning”. What’s more, we have </w:t>
      </w:r>
      <w:proofErr w:type="spellStart"/>
      <w:r w:rsidRPr="00CC4B75">
        <w:rPr>
          <w:rFonts w:cs="Times New Roman"/>
          <w:szCs w:val="24"/>
        </w:rPr>
        <w:t>importantant</w:t>
      </w:r>
      <w:proofErr w:type="spellEnd"/>
      <w:r w:rsidRPr="00CC4B75">
        <w:rPr>
          <w:rFonts w:cs="Times New Roman"/>
          <w:szCs w:val="24"/>
        </w:rPr>
        <w:t xml:space="preserve"> </w:t>
      </w:r>
      <w:proofErr w:type="spellStart"/>
      <w:r w:rsidRPr="00CC4B75">
        <w:rPr>
          <w:rFonts w:cs="Times New Roman"/>
          <w:szCs w:val="24"/>
        </w:rPr>
        <w:t>Hadamard</w:t>
      </w:r>
      <w:proofErr w:type="spellEnd"/>
      <w:r w:rsidRPr="00CC4B75">
        <w:rPr>
          <w:rFonts w:cs="Times New Roman"/>
          <w:szCs w:val="24"/>
        </w:rPr>
        <w:t xml:space="preserve"> (1945) statement: Between the work of the student who tries to solve a problem in geometry or algebra and a work of invention, one can say that there is only the difference of degree, the difference of a level, both works being of similar nature (1945, p.104). These three different observations suggest that investigations into Koestler’s definition will democratize research and redirect it into everyone’s creativity (including gifted learners), it will explore the role of Discovery method of teaching as the best classroom approximation to conditions of “untutored learning”, and together with its cognitive/affective duality it </w:t>
      </w:r>
      <w:r w:rsidR="00E74750" w:rsidRPr="00CC4B75">
        <w:rPr>
          <w:rFonts w:cs="Times New Roman"/>
          <w:szCs w:val="24"/>
        </w:rPr>
        <w:t xml:space="preserve">will </w:t>
      </w:r>
      <w:r w:rsidRPr="00CC4B75">
        <w:rPr>
          <w:rFonts w:cs="Times New Roman"/>
          <w:szCs w:val="24"/>
        </w:rPr>
        <w:t xml:space="preserve">provides the foundation to bridge the Achievement Gap. Again we witness the integrative power of </w:t>
      </w:r>
      <w:proofErr w:type="spellStart"/>
      <w:r w:rsidRPr="00CC4B75">
        <w:rPr>
          <w:rFonts w:cs="Times New Roman"/>
          <w:szCs w:val="24"/>
        </w:rPr>
        <w:t>bisociative</w:t>
      </w:r>
      <w:proofErr w:type="spellEnd"/>
      <w:r w:rsidRPr="00CC4B75">
        <w:rPr>
          <w:rFonts w:cs="Times New Roman"/>
          <w:szCs w:val="24"/>
        </w:rPr>
        <w:t xml:space="preserve"> creativity in putting several different, separated components into construction of the </w:t>
      </w:r>
      <w:r w:rsidR="00E74750" w:rsidRPr="00CC4B75">
        <w:rPr>
          <w:rFonts w:cs="Times New Roman"/>
          <w:szCs w:val="24"/>
        </w:rPr>
        <w:t xml:space="preserve">whole of </w:t>
      </w:r>
      <w:r w:rsidRPr="00CC4B75">
        <w:rPr>
          <w:rFonts w:cs="Times New Roman"/>
          <w:szCs w:val="24"/>
        </w:rPr>
        <w:t>creative learning environment (</w:t>
      </w:r>
      <w:proofErr w:type="spellStart"/>
      <w:r w:rsidRPr="00CC4B75">
        <w:rPr>
          <w:rFonts w:cs="Times New Roman"/>
          <w:szCs w:val="24"/>
        </w:rPr>
        <w:t>Prabhu</w:t>
      </w:r>
      <w:proofErr w:type="spellEnd"/>
      <w:r w:rsidRPr="00CC4B75">
        <w:rPr>
          <w:rFonts w:cs="Times New Roman"/>
          <w:szCs w:val="24"/>
        </w:rPr>
        <w:t>, 2016)</w:t>
      </w:r>
      <w:r w:rsidR="00E74750" w:rsidRPr="00CC4B75">
        <w:rPr>
          <w:rFonts w:cs="Times New Roman"/>
          <w:szCs w:val="24"/>
        </w:rPr>
        <w:t>.</w:t>
      </w:r>
    </w:p>
    <w:p w:rsidR="00C832B9" w:rsidRPr="00CC4B75" w:rsidRDefault="00C832B9" w:rsidP="00C832B9">
      <w:pPr>
        <w:pStyle w:val="ICMENormal"/>
        <w:spacing w:after="0" w:line="240" w:lineRule="auto"/>
        <w:rPr>
          <w:rFonts w:cs="Times New Roman"/>
          <w:szCs w:val="24"/>
        </w:rPr>
      </w:pPr>
    </w:p>
    <w:p w:rsidR="0024070D" w:rsidRPr="00CC4B75" w:rsidRDefault="00E74750" w:rsidP="00C832B9">
      <w:pPr>
        <w:pStyle w:val="ICMENormal"/>
        <w:spacing w:after="0" w:line="240" w:lineRule="auto"/>
        <w:rPr>
          <w:rFonts w:cs="Times New Roman"/>
          <w:szCs w:val="24"/>
        </w:rPr>
      </w:pPr>
      <w:r w:rsidRPr="00CC4B75">
        <w:rPr>
          <w:rFonts w:cs="Times New Roman"/>
          <w:szCs w:val="24"/>
        </w:rPr>
        <w:t xml:space="preserve">Similar coherence appears on the teaching spectrum of the classroom ethos. First, the methodology of teaching-research as connecting two, in general separate disciplines of teaching and research, turns out to be a </w:t>
      </w:r>
      <w:proofErr w:type="spellStart"/>
      <w:r w:rsidRPr="00CC4B75">
        <w:rPr>
          <w:rFonts w:cs="Times New Roman"/>
          <w:szCs w:val="24"/>
        </w:rPr>
        <w:t>bisociative</w:t>
      </w:r>
      <w:proofErr w:type="spellEnd"/>
      <w:r w:rsidRPr="00CC4B75">
        <w:rPr>
          <w:rFonts w:cs="Times New Roman"/>
          <w:szCs w:val="24"/>
        </w:rPr>
        <w:t xml:space="preserve"> framework, albeit very creativ</w:t>
      </w:r>
      <w:r w:rsidR="0024070D" w:rsidRPr="00CC4B75">
        <w:rPr>
          <w:rFonts w:cs="Times New Roman"/>
          <w:szCs w:val="24"/>
        </w:rPr>
        <w:t xml:space="preserve">e one </w:t>
      </w:r>
      <w:r w:rsidRPr="00CC4B75">
        <w:rPr>
          <w:rFonts w:cs="Times New Roman"/>
          <w:szCs w:val="24"/>
        </w:rPr>
        <w:t xml:space="preserve">confirming the role of </w:t>
      </w:r>
      <w:proofErr w:type="spellStart"/>
      <w:r w:rsidRPr="00CC4B75">
        <w:rPr>
          <w:rFonts w:cs="Times New Roman"/>
          <w:szCs w:val="24"/>
        </w:rPr>
        <w:t>bisociativity</w:t>
      </w:r>
      <w:proofErr w:type="spellEnd"/>
      <w:r w:rsidRPr="00CC4B75">
        <w:rPr>
          <w:rFonts w:cs="Times New Roman"/>
          <w:szCs w:val="24"/>
        </w:rPr>
        <w:t xml:space="preserve">. </w:t>
      </w:r>
    </w:p>
    <w:p w:rsidR="0024070D" w:rsidRPr="00CC4B75" w:rsidRDefault="0024070D" w:rsidP="00C832B9">
      <w:pPr>
        <w:autoSpaceDE w:val="0"/>
        <w:autoSpaceDN w:val="0"/>
        <w:adjustRightInd w:val="0"/>
        <w:spacing w:after="0" w:line="240" w:lineRule="auto"/>
        <w:rPr>
          <w:rFonts w:cs="Times New Roman"/>
          <w:sz w:val="24"/>
          <w:szCs w:val="24"/>
        </w:rPr>
      </w:pPr>
      <w:r w:rsidRPr="00CC4B75">
        <w:rPr>
          <w:rFonts w:cs="Times New Roman"/>
          <w:sz w:val="24"/>
          <w:szCs w:val="24"/>
        </w:rPr>
        <w:t>Awareness of the bisociative coherence of TR/NYCity model has been facilitated by the work of Margaret Eisenhart (1991 who</w:t>
      </w:r>
      <w:r w:rsidR="0092231C" w:rsidRPr="00CC4B75">
        <w:rPr>
          <w:rFonts w:cs="Times New Roman"/>
          <w:sz w:val="24"/>
          <w:szCs w:val="24"/>
        </w:rPr>
        <w:t xml:space="preserve"> </w:t>
      </w:r>
      <w:r w:rsidRPr="00CC4B75">
        <w:rPr>
          <w:rFonts w:cs="Times New Roman"/>
          <w:sz w:val="24"/>
          <w:szCs w:val="24"/>
        </w:rPr>
        <w:t>identified three frameworks of inquiry present in research of Mathematics Education: theoretical, practical, and conceptual (Lester, 2010).</w:t>
      </w:r>
      <w:r w:rsidRPr="00CC4B75">
        <w:rPr>
          <w:rFonts w:cs="Times New Roman"/>
          <w:bCs/>
          <w:sz w:val="24"/>
          <w:szCs w:val="24"/>
        </w:rPr>
        <w:t xml:space="preserve"> Following Eisenhart, Lester (2010) posits three types of frameworks used in Math Education, first, the theoretical framework based upon theory i.e. the constructivist, radical constructivist and social constructivist theories discussed second, a practical framework, “… which guides research by using ‘what works’ … this kind of research is not guided by formal theory but by the accumulated practice knowledge of practitioners and administrators, the findings of previous research, and often the viewpoints offered by public opinion” (p. 72). The third is a conceptual framework that can pull from various theories as well as educational practice. </w:t>
      </w:r>
      <w:r w:rsidRPr="00CC4B75">
        <w:rPr>
          <w:rFonts w:cs="Times New Roman"/>
          <w:sz w:val="24"/>
          <w:szCs w:val="24"/>
        </w:rPr>
        <w:t xml:space="preserve">We argue that amongst the three frameworks for research present in philosophy of education research only the conceptual framework allows for the possibility of bisociative synthesis between teaching and research through Stenhouse TR acts. </w:t>
      </w:r>
    </w:p>
    <w:p w:rsidR="0024070D" w:rsidRPr="00CC4B75" w:rsidRDefault="0024070D" w:rsidP="00C832B9">
      <w:pPr>
        <w:pStyle w:val="ICMEQuote"/>
        <w:spacing w:after="0" w:line="240" w:lineRule="auto"/>
        <w:rPr>
          <w:rFonts w:cs="Times New Roman"/>
          <w:sz w:val="24"/>
          <w:szCs w:val="24"/>
        </w:rPr>
      </w:pPr>
      <w:r w:rsidRPr="00CC4B75">
        <w:rPr>
          <w:rFonts w:cs="Times New Roman"/>
          <w:sz w:val="24"/>
          <w:szCs w:val="24"/>
        </w:rPr>
        <w:t>“</w:t>
      </w:r>
      <w:proofErr w:type="gramStart"/>
      <w:r w:rsidRPr="00CC4B75">
        <w:rPr>
          <w:rFonts w:cs="Times New Roman"/>
          <w:sz w:val="24"/>
          <w:szCs w:val="24"/>
        </w:rPr>
        <w:t>a</w:t>
      </w:r>
      <w:proofErr w:type="gramEnd"/>
      <w:r w:rsidRPr="00CC4B75">
        <w:rPr>
          <w:rFonts w:cs="Times New Roman"/>
          <w:sz w:val="24"/>
          <w:szCs w:val="24"/>
        </w:rPr>
        <w:t xml:space="preserve"> </w:t>
      </w:r>
      <w:r w:rsidRPr="00CC4B75">
        <w:rPr>
          <w:rFonts w:cs="Times New Roman"/>
          <w:sz w:val="24"/>
          <w:szCs w:val="24"/>
          <w:u w:val="single"/>
        </w:rPr>
        <w:t>conceptual framework</w:t>
      </w:r>
      <w:r w:rsidRPr="00CC4B75">
        <w:rPr>
          <w:rFonts w:cs="Times New Roman"/>
          <w:sz w:val="24"/>
          <w:szCs w:val="24"/>
        </w:rPr>
        <w:t xml:space="preserve"> [that] is an argument that the concepts chosen for investigation, and any anticipated relationships among them, will be appropriate and useful given the research problem under investigation. Like theoretical frameworks, conceptual frameworks are based on previous research, but conceptual frameworks are built from an array of current and possibly far-ranging sources. The framework used may be based on different theories and various aspects of practitioner knowledge” (Lester, 2010).</w:t>
      </w:r>
    </w:p>
    <w:p w:rsidR="0024070D" w:rsidRDefault="0092231C" w:rsidP="00C832B9">
      <w:pPr>
        <w:autoSpaceDE w:val="0"/>
        <w:autoSpaceDN w:val="0"/>
        <w:adjustRightInd w:val="0"/>
        <w:spacing w:after="0" w:line="240" w:lineRule="auto"/>
        <w:rPr>
          <w:rFonts w:cs="Times New Roman"/>
          <w:sz w:val="24"/>
          <w:szCs w:val="24"/>
        </w:rPr>
      </w:pPr>
      <w:r w:rsidRPr="00CC4B75">
        <w:rPr>
          <w:rFonts w:cs="Times New Roman"/>
          <w:sz w:val="24"/>
          <w:szCs w:val="24"/>
        </w:rPr>
        <w:lastRenderedPageBreak/>
        <w:t xml:space="preserve">Of special importance in working with conceptual frameworks is the notion of </w:t>
      </w:r>
      <w:r w:rsidRPr="00CC4B75">
        <w:rPr>
          <w:rFonts w:cs="Times New Roman"/>
          <w:i/>
          <w:sz w:val="24"/>
          <w:szCs w:val="24"/>
        </w:rPr>
        <w:t>justification</w:t>
      </w:r>
      <w:r w:rsidRPr="00CC4B75">
        <w:rPr>
          <w:rFonts w:cs="Times New Roman"/>
          <w:sz w:val="24"/>
          <w:szCs w:val="24"/>
        </w:rPr>
        <w:t>. A conceptual framework is an argument including different points of view and culminating in a series of reasons for adopting some points and not others. The adopted ideas or concepts then serve as guides: to collecting data, and/ or to ways in which the data from a particular study will be analysed and explained (Eisenhart, 1991)</w:t>
      </w:r>
    </w:p>
    <w:p w:rsidR="00C832B9" w:rsidRPr="00CC4B75" w:rsidRDefault="00C832B9" w:rsidP="00C832B9">
      <w:pPr>
        <w:autoSpaceDE w:val="0"/>
        <w:autoSpaceDN w:val="0"/>
        <w:adjustRightInd w:val="0"/>
        <w:spacing w:after="0" w:line="240" w:lineRule="auto"/>
        <w:rPr>
          <w:rFonts w:cs="Times New Roman"/>
          <w:bCs/>
          <w:sz w:val="24"/>
          <w:szCs w:val="24"/>
          <w:lang w:val="en-AU"/>
        </w:rPr>
      </w:pPr>
    </w:p>
    <w:p w:rsidR="005B45A2" w:rsidRPr="00CC4B75" w:rsidRDefault="00E74750" w:rsidP="00C832B9">
      <w:pPr>
        <w:pStyle w:val="ICMENormal"/>
        <w:spacing w:after="0" w:line="240" w:lineRule="auto"/>
        <w:rPr>
          <w:rFonts w:cs="Times New Roman"/>
          <w:szCs w:val="24"/>
        </w:rPr>
      </w:pPr>
      <w:r w:rsidRPr="00CC4B75">
        <w:rPr>
          <w:rFonts w:cs="Times New Roman"/>
          <w:szCs w:val="24"/>
        </w:rPr>
        <w:t xml:space="preserve">The development of the TR methodology from the </w:t>
      </w:r>
      <w:proofErr w:type="spellStart"/>
      <w:r w:rsidRPr="00CC4B75">
        <w:rPr>
          <w:rFonts w:cs="Times New Roman"/>
          <w:szCs w:val="24"/>
        </w:rPr>
        <w:t>bisociative</w:t>
      </w:r>
      <w:proofErr w:type="spellEnd"/>
      <w:r w:rsidRPr="00CC4B75">
        <w:rPr>
          <w:rFonts w:cs="Times New Roman"/>
          <w:szCs w:val="24"/>
        </w:rPr>
        <w:t xml:space="preserve"> point of view encompassed </w:t>
      </w:r>
      <w:proofErr w:type="spellStart"/>
      <w:proofErr w:type="gramStart"/>
      <w:r w:rsidRPr="00CC4B75">
        <w:rPr>
          <w:rFonts w:cs="Times New Roman"/>
          <w:szCs w:val="24"/>
        </w:rPr>
        <w:t>Stenhouse</w:t>
      </w:r>
      <w:proofErr w:type="spellEnd"/>
      <w:r w:rsidRPr="00CC4B75">
        <w:rPr>
          <w:rFonts w:cs="Times New Roman"/>
          <w:szCs w:val="24"/>
        </w:rPr>
        <w:t xml:space="preserve"> acts that </w:t>
      </w:r>
      <w:r w:rsidR="005B45A2" w:rsidRPr="00CC4B75">
        <w:rPr>
          <w:rFonts w:cs="Times New Roman"/>
          <w:szCs w:val="24"/>
        </w:rPr>
        <w:t>is</w:t>
      </w:r>
      <w:proofErr w:type="gramEnd"/>
      <w:r w:rsidR="005B45A2" w:rsidRPr="00CC4B75">
        <w:rPr>
          <w:rFonts w:cs="Times New Roman"/>
          <w:szCs w:val="24"/>
        </w:rPr>
        <w:t xml:space="preserve"> </w:t>
      </w:r>
      <w:r w:rsidRPr="00CC4B75">
        <w:rPr>
          <w:rFonts w:cs="Times New Roman"/>
          <w:szCs w:val="24"/>
        </w:rPr>
        <w:t xml:space="preserve">acts which are simultaneously a teaching act and a researcher act, or </w:t>
      </w:r>
      <w:r w:rsidR="005B45A2" w:rsidRPr="00CC4B75">
        <w:rPr>
          <w:rFonts w:cs="Times New Roman"/>
          <w:szCs w:val="24"/>
        </w:rPr>
        <w:t xml:space="preserve">a </w:t>
      </w:r>
      <w:proofErr w:type="spellStart"/>
      <w:r w:rsidRPr="00CC4B75">
        <w:rPr>
          <w:rFonts w:cs="Times New Roman"/>
          <w:szCs w:val="24"/>
        </w:rPr>
        <w:t>bisociative</w:t>
      </w:r>
      <w:proofErr w:type="spellEnd"/>
      <w:r w:rsidRPr="00CC4B75">
        <w:rPr>
          <w:rFonts w:cs="Times New Roman"/>
          <w:szCs w:val="24"/>
        </w:rPr>
        <w:t xml:space="preserve"> act.</w:t>
      </w:r>
      <w:r w:rsidR="005B45A2" w:rsidRPr="00CC4B75">
        <w:rPr>
          <w:rFonts w:cs="Times New Roman"/>
          <w:szCs w:val="24"/>
        </w:rPr>
        <w:t xml:space="preserve"> This </w:t>
      </w:r>
      <w:proofErr w:type="spellStart"/>
      <w:r w:rsidR="005B45A2" w:rsidRPr="00CC4B75">
        <w:rPr>
          <w:rFonts w:cs="Times New Roman"/>
          <w:szCs w:val="24"/>
        </w:rPr>
        <w:t>Stenhouse</w:t>
      </w:r>
      <w:proofErr w:type="spellEnd"/>
      <w:r w:rsidR="005B45A2" w:rsidRPr="00CC4B75">
        <w:rPr>
          <w:rFonts w:cs="Times New Roman"/>
          <w:szCs w:val="24"/>
        </w:rPr>
        <w:t xml:space="preserve"> quality becomes the criterion with the help of which we decide whether a particular classroom act is intrinsically TR act. We identified Discovery method, the method of teaching-research interviews, facilitation of </w:t>
      </w:r>
      <w:proofErr w:type="spellStart"/>
      <w:r w:rsidR="005B45A2" w:rsidRPr="00CC4B75">
        <w:rPr>
          <w:rFonts w:cs="Times New Roman"/>
          <w:szCs w:val="24"/>
        </w:rPr>
        <w:t>Aha</w:t>
      </w:r>
      <w:proofErr w:type="gramStart"/>
      <w:r w:rsidR="005B45A2" w:rsidRPr="00CC4B75">
        <w:rPr>
          <w:rFonts w:cs="Times New Roman"/>
          <w:szCs w:val="24"/>
        </w:rPr>
        <w:t>!Moment</w:t>
      </w:r>
      <w:proofErr w:type="spellEnd"/>
      <w:proofErr w:type="gramEnd"/>
      <w:r w:rsidR="005B45A2" w:rsidRPr="00CC4B75">
        <w:rPr>
          <w:rFonts w:cs="Times New Roman"/>
          <w:szCs w:val="24"/>
        </w:rPr>
        <w:t xml:space="preserve"> as such distinctive </w:t>
      </w:r>
      <w:proofErr w:type="spellStart"/>
      <w:r w:rsidR="005B45A2" w:rsidRPr="00CC4B75">
        <w:rPr>
          <w:rFonts w:cs="Times New Roman"/>
          <w:szCs w:val="24"/>
        </w:rPr>
        <w:t>bisociative</w:t>
      </w:r>
      <w:proofErr w:type="spellEnd"/>
      <w:r w:rsidR="005B45A2" w:rsidRPr="00CC4B75">
        <w:rPr>
          <w:rFonts w:cs="Times New Roman"/>
          <w:szCs w:val="24"/>
        </w:rPr>
        <w:t xml:space="preserve"> TR methods</w:t>
      </w:r>
      <w:r w:rsidR="009A5E1D" w:rsidRPr="00CC4B75">
        <w:rPr>
          <w:rFonts w:cs="Times New Roman"/>
          <w:szCs w:val="24"/>
        </w:rPr>
        <w:t xml:space="preserve">. Consequently another whole was created by the second OR edge composing </w:t>
      </w:r>
      <w:proofErr w:type="spellStart"/>
      <w:r w:rsidR="009A5E1D" w:rsidRPr="00CC4B75">
        <w:rPr>
          <w:rFonts w:cs="Times New Roman"/>
          <w:szCs w:val="24"/>
        </w:rPr>
        <w:t>bisociative</w:t>
      </w:r>
      <w:proofErr w:type="spellEnd"/>
      <w:r w:rsidR="009A5E1D" w:rsidRPr="00CC4B75">
        <w:rPr>
          <w:rFonts w:cs="Times New Roman"/>
          <w:szCs w:val="24"/>
        </w:rPr>
        <w:t xml:space="preserve"> teaching-research as the classroom investigation with the Discovery method of teaching particularly suitable for the facilitation of </w:t>
      </w:r>
      <w:proofErr w:type="spellStart"/>
      <w:r w:rsidR="009A5E1D" w:rsidRPr="00CC4B75">
        <w:rPr>
          <w:rFonts w:cs="Times New Roman"/>
          <w:szCs w:val="24"/>
        </w:rPr>
        <w:t>Aha</w:t>
      </w:r>
      <w:proofErr w:type="gramStart"/>
      <w:r w:rsidR="009A5E1D" w:rsidRPr="00CC4B75">
        <w:rPr>
          <w:rFonts w:cs="Times New Roman"/>
          <w:szCs w:val="24"/>
        </w:rPr>
        <w:t>!Moment</w:t>
      </w:r>
      <w:proofErr w:type="spellEnd"/>
      <w:proofErr w:type="gramEnd"/>
      <w:r w:rsidR="00AF2BAB" w:rsidRPr="00CC4B75">
        <w:rPr>
          <w:rFonts w:cs="Times New Roman"/>
          <w:szCs w:val="24"/>
        </w:rPr>
        <w:t>.</w:t>
      </w: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3827EE" w:rsidRDefault="003827EE" w:rsidP="00C832B9">
      <w:pPr>
        <w:pStyle w:val="ICMEReferences"/>
        <w:spacing w:after="0" w:line="240" w:lineRule="auto"/>
        <w:rPr>
          <w:rFonts w:cs="Times New Roman"/>
          <w:b/>
          <w:sz w:val="24"/>
          <w:szCs w:val="24"/>
        </w:rPr>
      </w:pPr>
    </w:p>
    <w:p w:rsidR="00850F89" w:rsidRPr="00CC4B75" w:rsidRDefault="00AF2BAB" w:rsidP="00C832B9">
      <w:pPr>
        <w:pStyle w:val="ICMEReferences"/>
        <w:spacing w:after="0" w:line="240" w:lineRule="auto"/>
        <w:ind w:left="0" w:firstLine="0"/>
        <w:rPr>
          <w:rFonts w:cs="Times New Roman"/>
          <w:sz w:val="24"/>
          <w:szCs w:val="24"/>
        </w:rPr>
      </w:pPr>
      <w:r w:rsidRPr="00CC4B75">
        <w:rPr>
          <w:rFonts w:cs="Times New Roman"/>
          <w:noProof/>
          <w:sz w:val="24"/>
          <w:szCs w:val="24"/>
          <w:lang w:val="en-GB" w:eastAsia="en-GB"/>
        </w:rPr>
        <w:lastRenderedPageBreak/>
        <w:drawing>
          <wp:inline distT="0" distB="0" distL="0" distR="0">
            <wp:extent cx="6115937" cy="840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9848" cy="8406422"/>
                    </a:xfrm>
                    <a:prstGeom prst="rect">
                      <a:avLst/>
                    </a:prstGeom>
                    <a:noFill/>
                    <a:ln>
                      <a:noFill/>
                    </a:ln>
                  </pic:spPr>
                </pic:pic>
              </a:graphicData>
            </a:graphic>
          </wp:inline>
        </w:drawing>
      </w:r>
    </w:p>
    <w:p w:rsidR="00850F89" w:rsidRPr="00CC4B75" w:rsidRDefault="00850F89" w:rsidP="00C832B9">
      <w:pPr>
        <w:pStyle w:val="ICMEReferences"/>
        <w:spacing w:after="0" w:line="240" w:lineRule="auto"/>
        <w:ind w:left="0" w:firstLine="0"/>
        <w:jc w:val="center"/>
        <w:rPr>
          <w:rFonts w:cs="Times New Roman"/>
          <w:sz w:val="24"/>
          <w:szCs w:val="24"/>
        </w:rPr>
      </w:pPr>
      <w:r w:rsidRPr="00CC4B75">
        <w:rPr>
          <w:rFonts w:cs="Times New Roman"/>
          <w:sz w:val="24"/>
          <w:szCs w:val="24"/>
        </w:rPr>
        <w:t xml:space="preserve">Fig. 3 Ockham Razor as the </w:t>
      </w:r>
      <w:proofErr w:type="spellStart"/>
      <w:r w:rsidRPr="00CC4B75">
        <w:rPr>
          <w:rFonts w:cs="Times New Roman"/>
          <w:sz w:val="24"/>
          <w:szCs w:val="24"/>
        </w:rPr>
        <w:t>Scarabeus</w:t>
      </w:r>
      <w:proofErr w:type="spellEnd"/>
      <w:r w:rsidRPr="00CC4B75">
        <w:rPr>
          <w:rFonts w:cs="Times New Roman"/>
          <w:sz w:val="24"/>
          <w:szCs w:val="24"/>
        </w:rPr>
        <w:t xml:space="preserve"> of </w:t>
      </w:r>
      <w:proofErr w:type="spellStart"/>
      <w:r w:rsidRPr="00CC4B75">
        <w:rPr>
          <w:rFonts w:cs="Times New Roman"/>
          <w:sz w:val="24"/>
          <w:szCs w:val="24"/>
        </w:rPr>
        <w:t>bisociation</w:t>
      </w:r>
      <w:proofErr w:type="spellEnd"/>
    </w:p>
    <w:p w:rsidR="00C832B9" w:rsidRDefault="00C832B9" w:rsidP="00C832B9">
      <w:pPr>
        <w:pStyle w:val="ICMEReferences"/>
        <w:spacing w:after="0" w:line="240" w:lineRule="auto"/>
        <w:rPr>
          <w:rFonts w:cs="Times New Roman"/>
          <w:b/>
          <w:sz w:val="24"/>
          <w:szCs w:val="24"/>
        </w:rPr>
      </w:pPr>
    </w:p>
    <w:p w:rsidR="003827EE" w:rsidRPr="003827EE" w:rsidRDefault="003827EE" w:rsidP="00C832B9">
      <w:pPr>
        <w:pStyle w:val="ICMEReferences"/>
        <w:spacing w:after="0" w:line="240" w:lineRule="auto"/>
        <w:rPr>
          <w:rFonts w:cs="Times New Roman"/>
          <w:b/>
          <w:sz w:val="24"/>
          <w:szCs w:val="24"/>
        </w:rPr>
      </w:pPr>
      <w:r w:rsidRPr="003827EE">
        <w:rPr>
          <w:rFonts w:cs="Times New Roman"/>
          <w:b/>
          <w:sz w:val="24"/>
          <w:szCs w:val="24"/>
        </w:rPr>
        <w:lastRenderedPageBreak/>
        <w:t>References</w:t>
      </w:r>
    </w:p>
    <w:p w:rsidR="003827EE" w:rsidRPr="00CC4B75" w:rsidRDefault="003827EE" w:rsidP="00C832B9">
      <w:pPr>
        <w:pStyle w:val="ICMEReferences"/>
        <w:spacing w:after="0" w:line="240" w:lineRule="auto"/>
        <w:ind w:left="709" w:hanging="709"/>
        <w:rPr>
          <w:rFonts w:cs="Times New Roman"/>
          <w:sz w:val="24"/>
          <w:szCs w:val="24"/>
        </w:rPr>
      </w:pPr>
      <w:r w:rsidRPr="00CC4B75">
        <w:rPr>
          <w:rFonts w:cs="Times New Roman"/>
          <w:sz w:val="24"/>
          <w:szCs w:val="24"/>
        </w:rPr>
        <w:t xml:space="preserve">William Baker (2015) Koestler Theory as a foundation for Problem Solving in </w:t>
      </w:r>
      <w:proofErr w:type="spellStart"/>
      <w:r w:rsidRPr="00CC4B75">
        <w:rPr>
          <w:rFonts w:cs="Times New Roman"/>
          <w:sz w:val="24"/>
          <w:szCs w:val="24"/>
        </w:rPr>
        <w:t>B.Czarnocha</w:t>
      </w:r>
      <w:proofErr w:type="spellEnd"/>
      <w:r w:rsidRPr="00CC4B75">
        <w:rPr>
          <w:rFonts w:cs="Times New Roman"/>
          <w:sz w:val="24"/>
          <w:szCs w:val="24"/>
        </w:rPr>
        <w:t xml:space="preserve">, William Baker, Olen Dias, </w:t>
      </w:r>
      <w:proofErr w:type="spellStart"/>
      <w:r w:rsidRPr="00CC4B75">
        <w:rPr>
          <w:rFonts w:cs="Times New Roman"/>
          <w:sz w:val="24"/>
          <w:szCs w:val="24"/>
        </w:rPr>
        <w:t>Vrunda</w:t>
      </w:r>
      <w:proofErr w:type="spellEnd"/>
      <w:r w:rsidRPr="00CC4B75">
        <w:rPr>
          <w:rFonts w:cs="Times New Roman"/>
          <w:sz w:val="24"/>
          <w:szCs w:val="24"/>
        </w:rPr>
        <w:t xml:space="preserve"> </w:t>
      </w:r>
      <w:proofErr w:type="spellStart"/>
      <w:r w:rsidRPr="00CC4B75">
        <w:rPr>
          <w:rFonts w:cs="Times New Roman"/>
          <w:sz w:val="24"/>
          <w:szCs w:val="24"/>
        </w:rPr>
        <w:t>Prabhu</w:t>
      </w:r>
      <w:proofErr w:type="spellEnd"/>
      <w:r w:rsidRPr="00CC4B75">
        <w:rPr>
          <w:rFonts w:cs="Times New Roman"/>
          <w:sz w:val="24"/>
          <w:szCs w:val="24"/>
        </w:rPr>
        <w:t xml:space="preserve"> (2015) </w:t>
      </w:r>
      <w:r w:rsidRPr="00CC4B75">
        <w:rPr>
          <w:rFonts w:cs="Times New Roman"/>
          <w:i/>
          <w:sz w:val="24"/>
          <w:szCs w:val="24"/>
        </w:rPr>
        <w:t>The Creative Enterprise of Mathematics Teaching-Research.</w:t>
      </w:r>
      <w:r w:rsidRPr="00CC4B75">
        <w:rPr>
          <w:rFonts w:cs="Times New Roman"/>
          <w:sz w:val="24"/>
          <w:szCs w:val="24"/>
        </w:rPr>
        <w:t xml:space="preserve"> To be published by Sense Publishers.</w:t>
      </w:r>
    </w:p>
    <w:p w:rsidR="003827EE" w:rsidRPr="00CC4B75" w:rsidRDefault="003827EE" w:rsidP="00C832B9">
      <w:pPr>
        <w:pStyle w:val="ICMEReferences"/>
        <w:spacing w:after="0" w:line="240" w:lineRule="auto"/>
        <w:ind w:left="709" w:hanging="709"/>
        <w:rPr>
          <w:rFonts w:cs="Times New Roman"/>
          <w:sz w:val="24"/>
          <w:szCs w:val="24"/>
        </w:rPr>
      </w:pPr>
      <w:proofErr w:type="gramStart"/>
      <w:r w:rsidRPr="00CC4B75">
        <w:rPr>
          <w:rFonts w:cs="Times New Roman"/>
          <w:sz w:val="24"/>
          <w:szCs w:val="24"/>
        </w:rPr>
        <w:t>Bohr, N.</w:t>
      </w:r>
      <w:proofErr w:type="gramEnd"/>
      <w:r w:rsidRPr="00CC4B75">
        <w:rPr>
          <w:rFonts w:cs="Times New Roman"/>
          <w:sz w:val="24"/>
          <w:szCs w:val="24"/>
        </w:rPr>
        <w:t xml:space="preserve"> Can Quantum Reality be Considered Complete? </w:t>
      </w:r>
      <w:r w:rsidRPr="00CC4B75">
        <w:rPr>
          <w:rFonts w:cs="Times New Roman"/>
          <w:i/>
          <w:sz w:val="24"/>
          <w:szCs w:val="24"/>
        </w:rPr>
        <w:t>Phys. Review</w:t>
      </w:r>
      <w:r w:rsidRPr="00CC4B75">
        <w:rPr>
          <w:rFonts w:cs="Times New Roman"/>
          <w:sz w:val="24"/>
          <w:szCs w:val="24"/>
        </w:rPr>
        <w:t>, 48.696.</w:t>
      </w:r>
    </w:p>
    <w:p w:rsidR="003827EE" w:rsidRPr="00CC4B75" w:rsidRDefault="003827EE" w:rsidP="00C832B9">
      <w:pPr>
        <w:pStyle w:val="ICMEReferences"/>
        <w:spacing w:after="0" w:line="240" w:lineRule="auto"/>
        <w:ind w:left="709" w:hanging="709"/>
        <w:rPr>
          <w:rFonts w:cs="Times New Roman"/>
          <w:sz w:val="24"/>
          <w:szCs w:val="24"/>
        </w:rPr>
      </w:pPr>
      <w:proofErr w:type="spellStart"/>
      <w:r w:rsidRPr="00CC4B75">
        <w:rPr>
          <w:rFonts w:cs="Times New Roman"/>
          <w:sz w:val="24"/>
          <w:szCs w:val="24"/>
        </w:rPr>
        <w:t>Czarnocha</w:t>
      </w:r>
      <w:proofErr w:type="spellEnd"/>
      <w:r w:rsidRPr="00CC4B75">
        <w:rPr>
          <w:rFonts w:cs="Times New Roman"/>
          <w:sz w:val="24"/>
          <w:szCs w:val="24"/>
        </w:rPr>
        <w:t xml:space="preserve"> (2015) Teaching-Research </w:t>
      </w:r>
      <w:proofErr w:type="spellStart"/>
      <w:r w:rsidRPr="00CC4B75">
        <w:rPr>
          <w:rFonts w:cs="Times New Roman"/>
          <w:sz w:val="24"/>
          <w:szCs w:val="24"/>
        </w:rPr>
        <w:t>NYCity</w:t>
      </w:r>
      <w:proofErr w:type="spellEnd"/>
      <w:r w:rsidRPr="00CC4B75">
        <w:rPr>
          <w:rFonts w:cs="Times New Roman"/>
          <w:sz w:val="24"/>
          <w:szCs w:val="24"/>
        </w:rPr>
        <w:t xml:space="preserve"> Model in Koestler Theory as a foundation for Problem Solving in </w:t>
      </w:r>
      <w:proofErr w:type="spellStart"/>
      <w:r w:rsidRPr="00CC4B75">
        <w:rPr>
          <w:rFonts w:cs="Times New Roman"/>
          <w:sz w:val="24"/>
          <w:szCs w:val="24"/>
        </w:rPr>
        <w:t>B.Czarnocha</w:t>
      </w:r>
      <w:proofErr w:type="spellEnd"/>
      <w:r w:rsidRPr="00CC4B75">
        <w:rPr>
          <w:rFonts w:cs="Times New Roman"/>
          <w:sz w:val="24"/>
          <w:szCs w:val="24"/>
        </w:rPr>
        <w:t xml:space="preserve">, William Baker, Olen Dias, </w:t>
      </w:r>
      <w:proofErr w:type="spellStart"/>
      <w:r w:rsidRPr="00CC4B75">
        <w:rPr>
          <w:rFonts w:cs="Times New Roman"/>
          <w:sz w:val="24"/>
          <w:szCs w:val="24"/>
        </w:rPr>
        <w:t>Vrunda</w:t>
      </w:r>
      <w:proofErr w:type="spellEnd"/>
      <w:r w:rsidRPr="00CC4B75">
        <w:rPr>
          <w:rFonts w:cs="Times New Roman"/>
          <w:sz w:val="24"/>
          <w:szCs w:val="24"/>
        </w:rPr>
        <w:t xml:space="preserve"> </w:t>
      </w:r>
      <w:proofErr w:type="spellStart"/>
      <w:r w:rsidRPr="00CC4B75">
        <w:rPr>
          <w:rFonts w:cs="Times New Roman"/>
          <w:sz w:val="24"/>
          <w:szCs w:val="24"/>
        </w:rPr>
        <w:t>Prabhu</w:t>
      </w:r>
      <w:proofErr w:type="spellEnd"/>
      <w:r w:rsidRPr="00CC4B75">
        <w:rPr>
          <w:rFonts w:cs="Times New Roman"/>
          <w:sz w:val="24"/>
          <w:szCs w:val="24"/>
        </w:rPr>
        <w:t xml:space="preserve"> (2016) </w:t>
      </w:r>
      <w:r w:rsidRPr="00CC4B75">
        <w:rPr>
          <w:rFonts w:cs="Times New Roman"/>
          <w:i/>
          <w:sz w:val="24"/>
          <w:szCs w:val="24"/>
        </w:rPr>
        <w:t>The Creative Enterprise of Mathematics Teaching-Research. T</w:t>
      </w:r>
      <w:r w:rsidRPr="00CC4B75">
        <w:rPr>
          <w:rFonts w:cs="Times New Roman"/>
          <w:sz w:val="24"/>
          <w:szCs w:val="24"/>
        </w:rPr>
        <w:t>o be published by Sense Publishers.</w:t>
      </w:r>
    </w:p>
    <w:p w:rsidR="003827EE" w:rsidRPr="00CC4B75" w:rsidRDefault="003827EE" w:rsidP="00C832B9">
      <w:pPr>
        <w:pStyle w:val="ICMEReferences"/>
        <w:spacing w:after="0" w:line="240" w:lineRule="auto"/>
        <w:ind w:left="709" w:hanging="709"/>
        <w:rPr>
          <w:rFonts w:cs="Times New Roman"/>
          <w:sz w:val="24"/>
          <w:szCs w:val="24"/>
        </w:rPr>
      </w:pPr>
      <w:proofErr w:type="spellStart"/>
      <w:proofErr w:type="gramStart"/>
      <w:r w:rsidRPr="00CC4B75">
        <w:rPr>
          <w:rFonts w:cs="Times New Roman"/>
          <w:sz w:val="24"/>
          <w:szCs w:val="24"/>
        </w:rPr>
        <w:t>Czarnocha</w:t>
      </w:r>
      <w:proofErr w:type="spellEnd"/>
      <w:r w:rsidRPr="00CC4B75">
        <w:rPr>
          <w:rFonts w:cs="Times New Roman"/>
          <w:sz w:val="24"/>
          <w:szCs w:val="24"/>
        </w:rPr>
        <w:t>, (2014).</w:t>
      </w:r>
      <w:proofErr w:type="gramEnd"/>
      <w:r w:rsidRPr="00CC4B75">
        <w:rPr>
          <w:rFonts w:cs="Times New Roman"/>
          <w:sz w:val="24"/>
          <w:szCs w:val="24"/>
        </w:rPr>
        <w:t xml:space="preserve"> </w:t>
      </w:r>
      <w:proofErr w:type="gramStart"/>
      <w:r w:rsidRPr="00CC4B75">
        <w:rPr>
          <w:rFonts w:cs="Times New Roman"/>
          <w:sz w:val="24"/>
          <w:szCs w:val="24"/>
        </w:rPr>
        <w:t>On the Culture of Creativity in Mathematics Education.</w:t>
      </w:r>
      <w:proofErr w:type="gramEnd"/>
      <w:r w:rsidRPr="00CC4B75">
        <w:rPr>
          <w:rFonts w:cs="Times New Roman"/>
          <w:sz w:val="24"/>
          <w:szCs w:val="24"/>
        </w:rPr>
        <w:t xml:space="preserve"> </w:t>
      </w:r>
      <w:r w:rsidRPr="00CC4B75">
        <w:rPr>
          <w:rFonts w:cs="Times New Roman"/>
          <w:i/>
          <w:sz w:val="24"/>
          <w:szCs w:val="24"/>
        </w:rPr>
        <w:t>Teaching Innovations</w:t>
      </w:r>
      <w:proofErr w:type="gramStart"/>
      <w:r w:rsidRPr="00CC4B75">
        <w:rPr>
          <w:rFonts w:cs="Times New Roman"/>
          <w:sz w:val="24"/>
          <w:szCs w:val="24"/>
        </w:rPr>
        <w:t>,vol.27</w:t>
      </w:r>
      <w:proofErr w:type="gramEnd"/>
      <w:r w:rsidRPr="00CC4B75">
        <w:rPr>
          <w:rFonts w:cs="Times New Roman"/>
          <w:sz w:val="24"/>
          <w:szCs w:val="24"/>
        </w:rPr>
        <w:t xml:space="preserve"> N 3</w:t>
      </w:r>
    </w:p>
    <w:p w:rsidR="003827EE" w:rsidRPr="00CC4B75" w:rsidRDefault="003827EE" w:rsidP="00C832B9">
      <w:pPr>
        <w:pStyle w:val="ICMEReferences"/>
        <w:spacing w:after="0" w:line="240" w:lineRule="auto"/>
        <w:ind w:left="709" w:hanging="709"/>
        <w:rPr>
          <w:rFonts w:cs="Times New Roman"/>
          <w:sz w:val="24"/>
          <w:szCs w:val="24"/>
        </w:rPr>
      </w:pPr>
      <w:proofErr w:type="spellStart"/>
      <w:r w:rsidRPr="00CC4B75">
        <w:rPr>
          <w:rFonts w:cs="Times New Roman"/>
          <w:sz w:val="24"/>
          <w:szCs w:val="24"/>
        </w:rPr>
        <w:t>Czarnocha</w:t>
      </w:r>
      <w:proofErr w:type="spellEnd"/>
      <w:r w:rsidRPr="00CC4B75">
        <w:rPr>
          <w:rFonts w:cs="Times New Roman"/>
          <w:sz w:val="24"/>
          <w:szCs w:val="24"/>
        </w:rPr>
        <w:t xml:space="preserve"> (2008) Ethics of Teacher-Researchers in </w:t>
      </w:r>
      <w:proofErr w:type="spellStart"/>
      <w:r w:rsidRPr="00CC4B75">
        <w:rPr>
          <w:rFonts w:cs="Times New Roman"/>
          <w:sz w:val="24"/>
          <w:szCs w:val="24"/>
        </w:rPr>
        <w:t>B.Czarnocha</w:t>
      </w:r>
      <w:proofErr w:type="spellEnd"/>
      <w:r w:rsidRPr="00CC4B75">
        <w:rPr>
          <w:rFonts w:cs="Times New Roman"/>
          <w:sz w:val="24"/>
          <w:szCs w:val="24"/>
        </w:rPr>
        <w:t xml:space="preserve"> (</w:t>
      </w:r>
      <w:proofErr w:type="spellStart"/>
      <w:proofErr w:type="gramStart"/>
      <w:r w:rsidRPr="00CC4B75">
        <w:rPr>
          <w:rFonts w:cs="Times New Roman"/>
          <w:sz w:val="24"/>
          <w:szCs w:val="24"/>
        </w:rPr>
        <w:t>ed</w:t>
      </w:r>
      <w:proofErr w:type="spellEnd"/>
      <w:proofErr w:type="gramEnd"/>
      <w:r w:rsidRPr="00CC4B75">
        <w:rPr>
          <w:rFonts w:cs="Times New Roman"/>
          <w:sz w:val="24"/>
          <w:szCs w:val="24"/>
        </w:rPr>
        <w:t xml:space="preserve">) </w:t>
      </w:r>
      <w:r w:rsidRPr="00CC4B75">
        <w:rPr>
          <w:rFonts w:cs="Times New Roman"/>
          <w:i/>
          <w:sz w:val="24"/>
          <w:szCs w:val="24"/>
        </w:rPr>
        <w:t>Handbook of Mathematics Teaching-Research</w:t>
      </w:r>
      <w:r w:rsidRPr="00CC4B75">
        <w:rPr>
          <w:rFonts w:cs="Times New Roman"/>
          <w:sz w:val="24"/>
          <w:szCs w:val="24"/>
        </w:rPr>
        <w:t>, University of Rzeszow.</w:t>
      </w:r>
    </w:p>
    <w:p w:rsidR="00566330" w:rsidRPr="00CC4B75" w:rsidRDefault="00566330" w:rsidP="00C832B9">
      <w:pPr>
        <w:pStyle w:val="ICMEReferences"/>
        <w:spacing w:after="0" w:line="240" w:lineRule="auto"/>
        <w:ind w:left="709" w:hanging="709"/>
        <w:rPr>
          <w:rFonts w:eastAsia="Times New Roman" w:cs="Times New Roman"/>
          <w:sz w:val="24"/>
          <w:szCs w:val="24"/>
          <w:lang w:eastAsia="en-US"/>
        </w:rPr>
      </w:pPr>
      <w:r w:rsidRPr="00CC4B75">
        <w:rPr>
          <w:rFonts w:eastAsia="Times New Roman" w:cs="Times New Roman"/>
          <w:sz w:val="24"/>
          <w:szCs w:val="24"/>
          <w:lang w:eastAsia="en-US"/>
        </w:rPr>
        <w:t xml:space="preserve">Dubinsky, E. (1991). </w:t>
      </w:r>
      <w:proofErr w:type="gramStart"/>
      <w:r w:rsidRPr="00CC4B75">
        <w:rPr>
          <w:rFonts w:eastAsia="Times New Roman" w:cs="Times New Roman"/>
          <w:sz w:val="24"/>
          <w:szCs w:val="24"/>
          <w:lang w:eastAsia="en-US"/>
        </w:rPr>
        <w:t>Reflective abstraction in advanced mathematical thinking.</w:t>
      </w:r>
      <w:proofErr w:type="gramEnd"/>
      <w:r w:rsidRPr="00CC4B75">
        <w:rPr>
          <w:rFonts w:eastAsia="Times New Roman" w:cs="Times New Roman"/>
          <w:sz w:val="24"/>
          <w:szCs w:val="24"/>
          <w:lang w:eastAsia="en-US"/>
        </w:rPr>
        <w:t xml:space="preserve"> In D. Tall (Ed.)</w:t>
      </w:r>
      <w:proofErr w:type="gramStart"/>
      <w:r w:rsidRPr="00CC4B75">
        <w:rPr>
          <w:rFonts w:eastAsia="Times New Roman" w:cs="Times New Roman"/>
          <w:sz w:val="24"/>
          <w:szCs w:val="24"/>
          <w:lang w:eastAsia="en-US"/>
        </w:rPr>
        <w:t xml:space="preserve">,  </w:t>
      </w:r>
      <w:r w:rsidRPr="00CC4B75">
        <w:rPr>
          <w:rFonts w:eastAsia="Times New Roman" w:cs="Times New Roman"/>
          <w:i/>
          <w:sz w:val="24"/>
          <w:szCs w:val="24"/>
          <w:lang w:eastAsia="en-US"/>
        </w:rPr>
        <w:t>Advanced</w:t>
      </w:r>
      <w:proofErr w:type="gramEnd"/>
      <w:r w:rsidRPr="00CC4B75">
        <w:rPr>
          <w:rFonts w:eastAsia="Times New Roman" w:cs="Times New Roman"/>
          <w:i/>
          <w:sz w:val="24"/>
          <w:szCs w:val="24"/>
          <w:lang w:eastAsia="en-US"/>
        </w:rPr>
        <w:t xml:space="preserve"> Mathematical Thinking </w:t>
      </w:r>
      <w:r w:rsidRPr="00CC4B75">
        <w:rPr>
          <w:rFonts w:eastAsia="Times New Roman" w:cs="Times New Roman"/>
          <w:sz w:val="24"/>
          <w:szCs w:val="24"/>
          <w:lang w:eastAsia="en-US"/>
        </w:rPr>
        <w:t xml:space="preserve">(pp. 95-126). Dordrecht: Kluwer </w:t>
      </w:r>
      <w:proofErr w:type="gramStart"/>
      <w:r w:rsidRPr="00CC4B75">
        <w:rPr>
          <w:rFonts w:eastAsia="Times New Roman" w:cs="Times New Roman"/>
          <w:sz w:val="24"/>
          <w:szCs w:val="24"/>
          <w:lang w:eastAsia="en-US"/>
        </w:rPr>
        <w:t>Academic  Publishers</w:t>
      </w:r>
      <w:proofErr w:type="gramEnd"/>
      <w:r w:rsidRPr="00CC4B75">
        <w:rPr>
          <w:rFonts w:eastAsia="Times New Roman" w:cs="Times New Roman"/>
          <w:sz w:val="24"/>
          <w:szCs w:val="24"/>
          <w:lang w:eastAsia="en-US"/>
        </w:rPr>
        <w:t>.</w:t>
      </w:r>
    </w:p>
    <w:p w:rsidR="00566330" w:rsidRPr="00CC4B75" w:rsidRDefault="00566330" w:rsidP="00C832B9">
      <w:pPr>
        <w:pStyle w:val="ICMEReferences"/>
        <w:spacing w:after="0" w:line="240" w:lineRule="auto"/>
        <w:ind w:left="709" w:hanging="709"/>
        <w:rPr>
          <w:rFonts w:cs="Times New Roman"/>
          <w:sz w:val="24"/>
          <w:szCs w:val="24"/>
        </w:rPr>
      </w:pPr>
      <w:r w:rsidRPr="00CC4B75">
        <w:rPr>
          <w:rFonts w:cs="Times New Roman"/>
          <w:sz w:val="24"/>
          <w:szCs w:val="24"/>
        </w:rPr>
        <w:t xml:space="preserve">Einstein, A., B. </w:t>
      </w:r>
      <w:proofErr w:type="spellStart"/>
      <w:r w:rsidRPr="00CC4B75">
        <w:rPr>
          <w:rFonts w:cs="Times New Roman"/>
          <w:sz w:val="24"/>
          <w:szCs w:val="24"/>
        </w:rPr>
        <w:t>Podolsky</w:t>
      </w:r>
      <w:proofErr w:type="spellEnd"/>
      <w:r w:rsidRPr="00CC4B75">
        <w:rPr>
          <w:rFonts w:cs="Times New Roman"/>
          <w:sz w:val="24"/>
          <w:szCs w:val="24"/>
        </w:rPr>
        <w:t xml:space="preserve">, </w:t>
      </w:r>
      <w:proofErr w:type="spellStart"/>
      <w:r w:rsidRPr="00CC4B75">
        <w:rPr>
          <w:rFonts w:cs="Times New Roman"/>
          <w:sz w:val="24"/>
          <w:szCs w:val="24"/>
        </w:rPr>
        <w:t>N.Rosen</w:t>
      </w:r>
      <w:proofErr w:type="spellEnd"/>
      <w:r w:rsidRPr="00CC4B75">
        <w:rPr>
          <w:rFonts w:cs="Times New Roman"/>
          <w:sz w:val="24"/>
          <w:szCs w:val="24"/>
        </w:rPr>
        <w:t xml:space="preserve"> (1935) Can Quantum Reality be Considered Complete? </w:t>
      </w:r>
      <w:r w:rsidRPr="00CC4B75">
        <w:rPr>
          <w:rFonts w:cs="Times New Roman"/>
          <w:i/>
          <w:sz w:val="24"/>
          <w:szCs w:val="24"/>
        </w:rPr>
        <w:t>Phys Review</w:t>
      </w:r>
      <w:r w:rsidRPr="00CC4B75">
        <w:rPr>
          <w:rFonts w:cs="Times New Roman"/>
          <w:sz w:val="24"/>
          <w:szCs w:val="24"/>
        </w:rPr>
        <w:t>., 47,777.</w:t>
      </w:r>
    </w:p>
    <w:p w:rsidR="00566330" w:rsidRPr="00CC4B75" w:rsidRDefault="00566330" w:rsidP="00C832B9">
      <w:pPr>
        <w:pStyle w:val="ICMEReferences"/>
        <w:spacing w:after="0" w:line="240" w:lineRule="auto"/>
        <w:ind w:left="420" w:hanging="420"/>
        <w:rPr>
          <w:rFonts w:cs="Times New Roman"/>
          <w:sz w:val="24"/>
          <w:szCs w:val="24"/>
        </w:rPr>
      </w:pPr>
      <w:r w:rsidRPr="00CC4B75">
        <w:rPr>
          <w:rFonts w:cs="Times New Roman"/>
          <w:sz w:val="24"/>
          <w:szCs w:val="24"/>
        </w:rPr>
        <w:t xml:space="preserve">Hugh G. </w:t>
      </w:r>
      <w:proofErr w:type="spellStart"/>
      <w:r w:rsidRPr="00CC4B75">
        <w:rPr>
          <w:rFonts w:cs="Times New Roman"/>
          <w:sz w:val="24"/>
          <w:szCs w:val="24"/>
        </w:rPr>
        <w:t>Gauch</w:t>
      </w:r>
      <w:proofErr w:type="spellEnd"/>
      <w:r w:rsidRPr="00CC4B75">
        <w:rPr>
          <w:rFonts w:cs="Times New Roman"/>
          <w:sz w:val="24"/>
          <w:szCs w:val="24"/>
        </w:rPr>
        <w:t>,</w:t>
      </w:r>
      <w:r w:rsidRPr="00CC4B75">
        <w:rPr>
          <w:rStyle w:val="apple-converted-space"/>
          <w:rFonts w:cs="Times New Roman"/>
          <w:sz w:val="24"/>
          <w:szCs w:val="24"/>
        </w:rPr>
        <w:t> </w:t>
      </w:r>
      <w:r w:rsidRPr="00CC4B75">
        <w:rPr>
          <w:rFonts w:cs="Times New Roman"/>
          <w:i/>
          <w:sz w:val="24"/>
          <w:szCs w:val="24"/>
        </w:rPr>
        <w:t>Scientific Method in Practice</w:t>
      </w:r>
      <w:r w:rsidRPr="00CC4B75">
        <w:rPr>
          <w:rFonts w:cs="Times New Roman"/>
          <w:sz w:val="24"/>
          <w:szCs w:val="24"/>
        </w:rPr>
        <w:t>, Cambridge University Press, 2003</w:t>
      </w:r>
    </w:p>
    <w:p w:rsidR="000F37AF" w:rsidRPr="00CC4B75" w:rsidRDefault="000F37AF" w:rsidP="00C832B9">
      <w:pPr>
        <w:pStyle w:val="ICMEReferences"/>
        <w:spacing w:after="0" w:line="240" w:lineRule="auto"/>
        <w:ind w:left="709" w:hanging="709"/>
        <w:rPr>
          <w:rFonts w:cs="Times New Roman"/>
          <w:sz w:val="24"/>
          <w:szCs w:val="24"/>
        </w:rPr>
      </w:pPr>
      <w:proofErr w:type="spellStart"/>
      <w:r w:rsidRPr="00CC4B75">
        <w:rPr>
          <w:rFonts w:cs="Times New Roman"/>
          <w:sz w:val="24"/>
          <w:szCs w:val="24"/>
        </w:rPr>
        <w:t>Hadamard</w:t>
      </w:r>
      <w:proofErr w:type="spellEnd"/>
      <w:r w:rsidRPr="00CC4B75">
        <w:rPr>
          <w:rFonts w:cs="Times New Roman"/>
          <w:sz w:val="24"/>
          <w:szCs w:val="24"/>
        </w:rPr>
        <w:t>, J. (1996)</w:t>
      </w:r>
      <w:proofErr w:type="gramStart"/>
      <w:r w:rsidRPr="00CC4B75">
        <w:rPr>
          <w:rFonts w:cs="Times New Roman"/>
          <w:sz w:val="24"/>
          <w:szCs w:val="24"/>
        </w:rPr>
        <w:t>,</w:t>
      </w:r>
      <w:r w:rsidRPr="00CC4B75">
        <w:rPr>
          <w:rStyle w:val="Heading1Char"/>
          <w:rFonts w:ascii="Times New Roman" w:eastAsiaTheme="minorEastAsia" w:hAnsi="Times New Roman" w:cs="Times New Roman"/>
          <w:color w:val="auto"/>
          <w:sz w:val="24"/>
          <w:szCs w:val="24"/>
        </w:rPr>
        <w:t xml:space="preserve"> </w:t>
      </w:r>
      <w:r w:rsidRPr="00CC4B75">
        <w:rPr>
          <w:rStyle w:val="apple-converted-space"/>
          <w:rFonts w:cs="Times New Roman"/>
          <w:sz w:val="24"/>
          <w:szCs w:val="24"/>
        </w:rPr>
        <w:t> </w:t>
      </w:r>
      <w:r w:rsidRPr="00CC4B75">
        <w:rPr>
          <w:rFonts w:cs="Times New Roman"/>
          <w:sz w:val="24"/>
          <w:szCs w:val="24"/>
        </w:rPr>
        <w:t>The</w:t>
      </w:r>
      <w:proofErr w:type="gramEnd"/>
      <w:r w:rsidRPr="00CC4B75">
        <w:rPr>
          <w:rFonts w:cs="Times New Roman"/>
          <w:sz w:val="24"/>
          <w:szCs w:val="24"/>
        </w:rPr>
        <w:t xml:space="preserve"> Mathematician's Mind: The Psychology of Invention in the Mathematical Field, 1996. </w:t>
      </w:r>
      <w:hyperlink r:id="rId11" w:history="1">
        <w:r w:rsidRPr="00CC4B75">
          <w:rPr>
            <w:rStyle w:val="Hyperlink"/>
            <w:rFonts w:cs="Times New Roman"/>
            <w:color w:val="auto"/>
            <w:sz w:val="24"/>
            <w:szCs w:val="24"/>
            <w:u w:val="none"/>
          </w:rPr>
          <w:t>ISBN 0-691-02931-8</w:t>
        </w:r>
      </w:hyperlink>
    </w:p>
    <w:p w:rsidR="00FA0783" w:rsidRPr="00CC4B75" w:rsidRDefault="00FA0783" w:rsidP="00C832B9">
      <w:pPr>
        <w:pStyle w:val="ICMEReferences"/>
        <w:spacing w:after="0" w:line="240" w:lineRule="auto"/>
        <w:ind w:left="709" w:hanging="709"/>
        <w:rPr>
          <w:rFonts w:cs="Times New Roman"/>
          <w:sz w:val="24"/>
          <w:szCs w:val="24"/>
        </w:rPr>
      </w:pPr>
      <w:r w:rsidRPr="00CC4B75">
        <w:rPr>
          <w:rFonts w:cs="Times New Roman"/>
          <w:sz w:val="24"/>
          <w:szCs w:val="24"/>
        </w:rPr>
        <w:t xml:space="preserve">Maria </w:t>
      </w:r>
      <w:proofErr w:type="spellStart"/>
      <w:r w:rsidRPr="00CC4B75">
        <w:rPr>
          <w:rFonts w:cs="Times New Roman"/>
          <w:sz w:val="24"/>
          <w:szCs w:val="24"/>
        </w:rPr>
        <w:t>Kattou</w:t>
      </w:r>
      <w:proofErr w:type="spellEnd"/>
      <w:r w:rsidRPr="00CC4B75">
        <w:rPr>
          <w:rFonts w:cs="Times New Roman"/>
          <w:sz w:val="24"/>
          <w:szCs w:val="24"/>
        </w:rPr>
        <w:t xml:space="preserve">, </w:t>
      </w:r>
      <w:proofErr w:type="spellStart"/>
      <w:r w:rsidRPr="00CC4B75">
        <w:rPr>
          <w:rFonts w:cs="Times New Roman"/>
          <w:sz w:val="24"/>
          <w:szCs w:val="24"/>
        </w:rPr>
        <w:t>Katerina</w:t>
      </w:r>
      <w:proofErr w:type="spellEnd"/>
      <w:r w:rsidRPr="00CC4B75">
        <w:rPr>
          <w:rFonts w:cs="Times New Roman"/>
          <w:sz w:val="24"/>
          <w:szCs w:val="24"/>
        </w:rPr>
        <w:t xml:space="preserve"> </w:t>
      </w:r>
      <w:proofErr w:type="spellStart"/>
      <w:r w:rsidRPr="00CC4B75">
        <w:rPr>
          <w:rFonts w:cs="Times New Roman"/>
          <w:sz w:val="24"/>
          <w:szCs w:val="24"/>
        </w:rPr>
        <w:t>Kontoyianni</w:t>
      </w:r>
      <w:proofErr w:type="spellEnd"/>
      <w:r w:rsidRPr="00CC4B75">
        <w:rPr>
          <w:rFonts w:cs="Times New Roman"/>
          <w:sz w:val="24"/>
          <w:szCs w:val="24"/>
        </w:rPr>
        <w:t xml:space="preserve">, </w:t>
      </w:r>
      <w:proofErr w:type="spellStart"/>
      <w:r w:rsidRPr="00CC4B75">
        <w:rPr>
          <w:rFonts w:cs="Times New Roman"/>
          <w:sz w:val="24"/>
          <w:szCs w:val="24"/>
        </w:rPr>
        <w:t>Demetra</w:t>
      </w:r>
      <w:proofErr w:type="spellEnd"/>
      <w:r w:rsidRPr="00CC4B75">
        <w:rPr>
          <w:rFonts w:cs="Times New Roman"/>
          <w:sz w:val="24"/>
          <w:szCs w:val="24"/>
        </w:rPr>
        <w:t xml:space="preserve"> </w:t>
      </w:r>
      <w:proofErr w:type="spellStart"/>
      <w:r w:rsidRPr="00CC4B75">
        <w:rPr>
          <w:rFonts w:cs="Times New Roman"/>
          <w:sz w:val="24"/>
          <w:szCs w:val="24"/>
        </w:rPr>
        <w:t>Pitta</w:t>
      </w:r>
      <w:proofErr w:type="spellEnd"/>
      <w:r w:rsidRPr="00CC4B75">
        <w:rPr>
          <w:rFonts w:cs="Times New Roman"/>
          <w:sz w:val="24"/>
          <w:szCs w:val="24"/>
        </w:rPr>
        <w:t xml:space="preserve"> </w:t>
      </w:r>
      <w:proofErr w:type="spellStart"/>
      <w:r w:rsidRPr="00CC4B75">
        <w:rPr>
          <w:rFonts w:cs="Times New Roman"/>
          <w:sz w:val="24"/>
          <w:szCs w:val="24"/>
        </w:rPr>
        <w:t>Pantazi</w:t>
      </w:r>
      <w:proofErr w:type="spellEnd"/>
      <w:r w:rsidRPr="00CC4B75">
        <w:rPr>
          <w:rFonts w:cs="Times New Roman"/>
          <w:sz w:val="24"/>
          <w:szCs w:val="24"/>
        </w:rPr>
        <w:t xml:space="preserve">, </w:t>
      </w:r>
      <w:proofErr w:type="spellStart"/>
      <w:r w:rsidRPr="00CC4B75">
        <w:rPr>
          <w:rFonts w:cs="Times New Roman"/>
          <w:sz w:val="24"/>
          <w:szCs w:val="24"/>
        </w:rPr>
        <w:t>Constantinous</w:t>
      </w:r>
      <w:proofErr w:type="spellEnd"/>
      <w:r w:rsidRPr="00CC4B75">
        <w:rPr>
          <w:rFonts w:cs="Times New Roman"/>
          <w:sz w:val="24"/>
          <w:szCs w:val="24"/>
        </w:rPr>
        <w:t xml:space="preserve"> </w:t>
      </w:r>
      <w:proofErr w:type="spellStart"/>
      <w:r w:rsidRPr="00CC4B75">
        <w:rPr>
          <w:rFonts w:cs="Times New Roman"/>
          <w:sz w:val="24"/>
          <w:szCs w:val="24"/>
        </w:rPr>
        <w:t>Christou</w:t>
      </w:r>
      <w:proofErr w:type="spellEnd"/>
      <w:r w:rsidRPr="00CC4B75">
        <w:rPr>
          <w:rFonts w:cs="Times New Roman"/>
          <w:sz w:val="24"/>
          <w:szCs w:val="24"/>
        </w:rPr>
        <w:t xml:space="preserve"> (2011) Does Mathematical Creativity Differentiate Mathematical Ability? Proceedings CERME 7, p.1056, Rzeszow, Poland.</w:t>
      </w:r>
    </w:p>
    <w:p w:rsidR="00FA0783" w:rsidRPr="00CC4B75" w:rsidRDefault="00FA0783" w:rsidP="00C832B9">
      <w:pPr>
        <w:pStyle w:val="ICMEReferences"/>
        <w:spacing w:after="0" w:line="240" w:lineRule="auto"/>
        <w:ind w:left="709" w:hanging="709"/>
        <w:rPr>
          <w:rFonts w:cs="Times New Roman"/>
          <w:sz w:val="24"/>
          <w:szCs w:val="24"/>
        </w:rPr>
      </w:pPr>
      <w:r w:rsidRPr="00CC4B75">
        <w:rPr>
          <w:rFonts w:cs="Times New Roman"/>
          <w:sz w:val="24"/>
          <w:szCs w:val="24"/>
        </w:rPr>
        <w:t>Arthur Koestler‘s (1964) The Act of Creation. Hutchinson &amp; Co (publishers), LTD. London</w:t>
      </w:r>
      <w:proofErr w:type="gramStart"/>
      <w:r w:rsidRPr="00CC4B75">
        <w:rPr>
          <w:rFonts w:cs="Times New Roman"/>
          <w:sz w:val="24"/>
          <w:szCs w:val="24"/>
        </w:rPr>
        <w:t>,W1</w:t>
      </w:r>
      <w:proofErr w:type="gramEnd"/>
    </w:p>
    <w:p w:rsidR="00FA0783" w:rsidRPr="00CC4B75" w:rsidRDefault="00FA0783" w:rsidP="00C832B9">
      <w:pPr>
        <w:pStyle w:val="ICMEReferences"/>
        <w:spacing w:after="0" w:line="240" w:lineRule="auto"/>
        <w:ind w:left="709" w:hanging="709"/>
        <w:rPr>
          <w:rFonts w:cs="Times New Roman"/>
          <w:sz w:val="24"/>
          <w:szCs w:val="24"/>
        </w:rPr>
      </w:pPr>
      <w:proofErr w:type="spellStart"/>
      <w:proofErr w:type="gramStart"/>
      <w:r w:rsidRPr="00CC4B75">
        <w:rPr>
          <w:rFonts w:cs="Times New Roman"/>
          <w:sz w:val="24"/>
          <w:szCs w:val="24"/>
        </w:rPr>
        <w:t>Krathwohl</w:t>
      </w:r>
      <w:proofErr w:type="spellEnd"/>
      <w:r w:rsidRPr="00CC4B75">
        <w:rPr>
          <w:rFonts w:cs="Times New Roman"/>
          <w:sz w:val="24"/>
          <w:szCs w:val="24"/>
        </w:rPr>
        <w:t>, D.R. (2002) A revision of Bloom Taxonomy.</w:t>
      </w:r>
      <w:proofErr w:type="gramEnd"/>
      <w:r w:rsidRPr="00CC4B75">
        <w:rPr>
          <w:rFonts w:cs="Times New Roman"/>
          <w:sz w:val="24"/>
          <w:szCs w:val="24"/>
        </w:rPr>
        <w:t xml:space="preserve"> </w:t>
      </w:r>
      <w:r w:rsidRPr="00CC4B75">
        <w:rPr>
          <w:rFonts w:cs="Times New Roman"/>
          <w:i/>
          <w:sz w:val="24"/>
          <w:szCs w:val="24"/>
        </w:rPr>
        <w:t>Theory into Practice</w:t>
      </w:r>
      <w:r w:rsidRPr="00CC4B75">
        <w:rPr>
          <w:rFonts w:cs="Times New Roman"/>
          <w:sz w:val="24"/>
          <w:szCs w:val="24"/>
        </w:rPr>
        <w:t xml:space="preserve"> 41(4)</w:t>
      </w:r>
    </w:p>
    <w:p w:rsidR="00FA0783" w:rsidRPr="00CC4B75" w:rsidRDefault="00FA0783" w:rsidP="00C832B9">
      <w:pPr>
        <w:pStyle w:val="ICMEReferences"/>
        <w:spacing w:after="0" w:line="240" w:lineRule="auto"/>
        <w:ind w:left="709" w:hanging="709"/>
        <w:rPr>
          <w:rFonts w:cs="Times New Roman"/>
          <w:sz w:val="24"/>
          <w:szCs w:val="24"/>
        </w:rPr>
      </w:pPr>
      <w:proofErr w:type="spellStart"/>
      <w:proofErr w:type="gramStart"/>
      <w:r w:rsidRPr="00CC4B75">
        <w:rPr>
          <w:rFonts w:cs="Times New Roman"/>
          <w:sz w:val="24"/>
          <w:szCs w:val="24"/>
        </w:rPr>
        <w:t>Lamon</w:t>
      </w:r>
      <w:proofErr w:type="spellEnd"/>
      <w:r w:rsidRPr="00CC4B75">
        <w:rPr>
          <w:rFonts w:cs="Times New Roman"/>
          <w:sz w:val="24"/>
          <w:szCs w:val="24"/>
        </w:rPr>
        <w:t>, S. (2003).</w:t>
      </w:r>
      <w:proofErr w:type="gramEnd"/>
      <w:r w:rsidRPr="00CC4B75">
        <w:rPr>
          <w:rFonts w:cs="Times New Roman"/>
          <w:sz w:val="24"/>
          <w:szCs w:val="24"/>
        </w:rPr>
        <w:t xml:space="preserve"> Beyond constructivism: An improved fitness metaphor for the acquisition of mathematical knowledge. In R. Lesh &amp; H. M. </w:t>
      </w:r>
      <w:proofErr w:type="spellStart"/>
      <w:r w:rsidRPr="00CC4B75">
        <w:rPr>
          <w:rFonts w:cs="Times New Roman"/>
          <w:sz w:val="24"/>
          <w:szCs w:val="24"/>
        </w:rPr>
        <w:t>Doerr</w:t>
      </w:r>
      <w:proofErr w:type="spellEnd"/>
      <w:r w:rsidRPr="00CC4B75">
        <w:rPr>
          <w:rFonts w:cs="Times New Roman"/>
          <w:sz w:val="24"/>
          <w:szCs w:val="24"/>
        </w:rPr>
        <w:t xml:space="preserve"> (Eds.), Beyond constructivism: Models and modeling perspectives on mathematics problem solving, learning and teaching (pp.435-448). Mahwah, NJ: Lawrence Erlbaum and Associates.</w:t>
      </w:r>
    </w:p>
    <w:p w:rsidR="00FA0783" w:rsidRPr="00CC4B75" w:rsidRDefault="00FA0783" w:rsidP="00C832B9">
      <w:pPr>
        <w:pStyle w:val="ICMEReferences"/>
        <w:spacing w:after="0" w:line="240" w:lineRule="auto"/>
        <w:ind w:left="709" w:hanging="709"/>
        <w:rPr>
          <w:rFonts w:cs="Times New Roman"/>
          <w:sz w:val="24"/>
          <w:szCs w:val="24"/>
        </w:rPr>
      </w:pPr>
      <w:proofErr w:type="spellStart"/>
      <w:r w:rsidRPr="00CC4B75">
        <w:rPr>
          <w:rFonts w:cs="Times New Roman"/>
          <w:sz w:val="24"/>
          <w:szCs w:val="24"/>
        </w:rPr>
        <w:t>Roza</w:t>
      </w:r>
      <w:proofErr w:type="spellEnd"/>
      <w:r w:rsidRPr="00CC4B75">
        <w:rPr>
          <w:rFonts w:cs="Times New Roman"/>
          <w:sz w:val="24"/>
          <w:szCs w:val="24"/>
        </w:rPr>
        <w:t xml:space="preserve"> </w:t>
      </w:r>
      <w:proofErr w:type="spellStart"/>
      <w:r w:rsidRPr="00CC4B75">
        <w:rPr>
          <w:rFonts w:cs="Times New Roman"/>
          <w:sz w:val="24"/>
          <w:szCs w:val="24"/>
        </w:rPr>
        <w:t>Leikin</w:t>
      </w:r>
      <w:proofErr w:type="spellEnd"/>
      <w:r w:rsidRPr="00CC4B75">
        <w:rPr>
          <w:rFonts w:cs="Times New Roman"/>
          <w:sz w:val="24"/>
          <w:szCs w:val="24"/>
        </w:rPr>
        <w:t xml:space="preserve">, </w:t>
      </w:r>
      <w:proofErr w:type="spellStart"/>
      <w:r w:rsidRPr="00CC4B75">
        <w:rPr>
          <w:rFonts w:cs="Times New Roman"/>
          <w:sz w:val="24"/>
          <w:szCs w:val="24"/>
        </w:rPr>
        <w:t>Anat</w:t>
      </w:r>
      <w:proofErr w:type="spellEnd"/>
      <w:r w:rsidRPr="00CC4B75">
        <w:rPr>
          <w:rFonts w:cs="Times New Roman"/>
          <w:sz w:val="24"/>
          <w:szCs w:val="24"/>
        </w:rPr>
        <w:t xml:space="preserve"> </w:t>
      </w:r>
      <w:proofErr w:type="spellStart"/>
      <w:r w:rsidRPr="00CC4B75">
        <w:rPr>
          <w:rFonts w:cs="Times New Roman"/>
          <w:sz w:val="24"/>
          <w:szCs w:val="24"/>
        </w:rPr>
        <w:t>Levav-Waynberg</w:t>
      </w:r>
      <w:proofErr w:type="spellEnd"/>
      <w:r w:rsidRPr="00CC4B75">
        <w:rPr>
          <w:rFonts w:cs="Times New Roman"/>
          <w:sz w:val="24"/>
          <w:szCs w:val="24"/>
        </w:rPr>
        <w:t xml:space="preserve">, </w:t>
      </w:r>
      <w:proofErr w:type="spellStart"/>
      <w:r w:rsidRPr="00CC4B75">
        <w:rPr>
          <w:rFonts w:cs="Times New Roman"/>
          <w:sz w:val="24"/>
          <w:szCs w:val="24"/>
        </w:rPr>
        <w:t>Raisa</w:t>
      </w:r>
      <w:proofErr w:type="spellEnd"/>
      <w:r w:rsidRPr="00CC4B75">
        <w:rPr>
          <w:rFonts w:cs="Times New Roman"/>
          <w:sz w:val="24"/>
          <w:szCs w:val="24"/>
        </w:rPr>
        <w:t xml:space="preserve"> </w:t>
      </w:r>
      <w:proofErr w:type="spellStart"/>
      <w:r w:rsidRPr="00CC4B75">
        <w:rPr>
          <w:rFonts w:cs="Times New Roman"/>
          <w:sz w:val="24"/>
          <w:szCs w:val="24"/>
        </w:rPr>
        <w:t>Guberman</w:t>
      </w:r>
      <w:proofErr w:type="spellEnd"/>
      <w:r w:rsidRPr="00CC4B75">
        <w:rPr>
          <w:rFonts w:cs="Times New Roman"/>
          <w:sz w:val="24"/>
          <w:szCs w:val="24"/>
        </w:rPr>
        <w:t xml:space="preserve"> (2011) Employing multiple-solution-tasks for the development of mathematical creativity: two comparative studies. In M. </w:t>
      </w:r>
      <w:proofErr w:type="spellStart"/>
      <w:r w:rsidRPr="00CC4B75">
        <w:rPr>
          <w:rFonts w:cs="Times New Roman"/>
          <w:sz w:val="24"/>
          <w:szCs w:val="24"/>
        </w:rPr>
        <w:t>Pytlak</w:t>
      </w:r>
      <w:proofErr w:type="spellEnd"/>
      <w:r w:rsidRPr="00CC4B75">
        <w:rPr>
          <w:rFonts w:cs="Times New Roman"/>
          <w:sz w:val="24"/>
          <w:szCs w:val="24"/>
        </w:rPr>
        <w:t xml:space="preserve">, T. Rowland, E. </w:t>
      </w:r>
      <w:proofErr w:type="spellStart"/>
      <w:r w:rsidRPr="00CC4B75">
        <w:rPr>
          <w:rFonts w:cs="Times New Roman"/>
          <w:sz w:val="24"/>
          <w:szCs w:val="24"/>
        </w:rPr>
        <w:t>Swoboda</w:t>
      </w:r>
      <w:proofErr w:type="spellEnd"/>
      <w:r w:rsidRPr="00CC4B75">
        <w:rPr>
          <w:rFonts w:cs="Times New Roman"/>
          <w:sz w:val="24"/>
          <w:szCs w:val="24"/>
        </w:rPr>
        <w:t xml:space="preserve"> (</w:t>
      </w:r>
      <w:proofErr w:type="spellStart"/>
      <w:r w:rsidRPr="00CC4B75">
        <w:rPr>
          <w:rFonts w:cs="Times New Roman"/>
          <w:sz w:val="24"/>
          <w:szCs w:val="24"/>
        </w:rPr>
        <w:t>eds</w:t>
      </w:r>
      <w:proofErr w:type="spellEnd"/>
      <w:r w:rsidRPr="00CC4B75">
        <w:rPr>
          <w:rFonts w:cs="Times New Roman"/>
          <w:sz w:val="24"/>
          <w:szCs w:val="24"/>
        </w:rPr>
        <w:t xml:space="preserve">) Proceedings of the seventh Congress for European Research in Mathematics </w:t>
      </w:r>
      <w:proofErr w:type="spellStart"/>
      <w:r w:rsidRPr="00CC4B75">
        <w:rPr>
          <w:rFonts w:cs="Times New Roman"/>
          <w:sz w:val="24"/>
          <w:szCs w:val="24"/>
        </w:rPr>
        <w:t>Education,Rzeszow</w:t>
      </w:r>
      <w:proofErr w:type="spellEnd"/>
      <w:r w:rsidRPr="00CC4B75">
        <w:rPr>
          <w:rFonts w:cs="Times New Roman"/>
          <w:sz w:val="24"/>
          <w:szCs w:val="24"/>
        </w:rPr>
        <w:t>, Poland.</w:t>
      </w:r>
    </w:p>
    <w:p w:rsidR="00FA0783" w:rsidRPr="00CC4B75" w:rsidRDefault="00FA0783" w:rsidP="00C832B9">
      <w:pPr>
        <w:pStyle w:val="ICMEReferences"/>
        <w:spacing w:after="0" w:line="240" w:lineRule="auto"/>
        <w:ind w:left="709" w:hanging="709"/>
        <w:rPr>
          <w:rFonts w:cs="Times New Roman"/>
          <w:sz w:val="24"/>
          <w:szCs w:val="24"/>
        </w:rPr>
      </w:pPr>
      <w:r w:rsidRPr="00CC4B75">
        <w:rPr>
          <w:rFonts w:cs="Times New Roman"/>
          <w:sz w:val="24"/>
          <w:szCs w:val="24"/>
        </w:rPr>
        <w:t xml:space="preserve">Liljedahl, P., </w:t>
      </w:r>
      <w:proofErr w:type="gramStart"/>
      <w:r w:rsidRPr="00CC4B75">
        <w:rPr>
          <w:rFonts w:cs="Times New Roman"/>
          <w:sz w:val="24"/>
          <w:szCs w:val="24"/>
        </w:rPr>
        <w:t>(</w:t>
      </w:r>
      <w:proofErr w:type="gramEnd"/>
      <w:r w:rsidRPr="00CC4B75">
        <w:rPr>
          <w:rFonts w:cs="Times New Roman"/>
          <w:sz w:val="24"/>
          <w:szCs w:val="24"/>
        </w:rPr>
        <w:t>2013) Illumination: an affective experience, The International Journal of Mathematics Education, 45: 253-26==</w:t>
      </w:r>
    </w:p>
    <w:p w:rsidR="006868C7" w:rsidRPr="00CC4B75" w:rsidRDefault="00411870" w:rsidP="00C832B9">
      <w:pPr>
        <w:pStyle w:val="ICMEReferences"/>
        <w:spacing w:after="0" w:line="240" w:lineRule="auto"/>
        <w:ind w:left="709" w:hanging="709"/>
        <w:rPr>
          <w:rFonts w:cs="Times New Roman"/>
          <w:sz w:val="24"/>
          <w:szCs w:val="24"/>
        </w:rPr>
      </w:pPr>
      <w:r w:rsidRPr="00CC4B75">
        <w:rPr>
          <w:rFonts w:cs="Times New Roman"/>
          <w:sz w:val="24"/>
          <w:szCs w:val="24"/>
        </w:rPr>
        <w:t>Mann, (2005)</w:t>
      </w:r>
      <w:r w:rsidR="00E62DF7" w:rsidRPr="00CC4B75">
        <w:rPr>
          <w:rFonts w:cs="Times New Roman"/>
          <w:sz w:val="24"/>
          <w:szCs w:val="24"/>
        </w:rPr>
        <w:t xml:space="preserve"> Mathematical Creativity and School Mathematics: Indicators of Mathematical Creativity in Middle School Students (Doctoral dissertation).</w:t>
      </w:r>
    </w:p>
    <w:p w:rsidR="006868C7" w:rsidRPr="00CC4B75" w:rsidRDefault="001F1F37" w:rsidP="00C832B9">
      <w:pPr>
        <w:pStyle w:val="ICMEReferences"/>
        <w:spacing w:after="0" w:line="240" w:lineRule="auto"/>
        <w:ind w:left="709" w:hanging="709"/>
        <w:rPr>
          <w:rFonts w:cs="Times New Roman"/>
          <w:sz w:val="24"/>
          <w:szCs w:val="24"/>
        </w:rPr>
      </w:pPr>
      <w:proofErr w:type="gramStart"/>
      <w:r w:rsidRPr="00CC4B75">
        <w:rPr>
          <w:rStyle w:val="reference-text"/>
          <w:rFonts w:cs="Times New Roman"/>
          <w:sz w:val="24"/>
          <w:szCs w:val="24"/>
        </w:rPr>
        <w:t>Piaget, Jean and Garcia, Roland (1987) Psychogenesis and the History of Science.</w:t>
      </w:r>
      <w:proofErr w:type="gramEnd"/>
      <w:r w:rsidRPr="00CC4B75">
        <w:rPr>
          <w:rStyle w:val="reference-text"/>
          <w:rFonts w:cs="Times New Roman"/>
          <w:sz w:val="24"/>
          <w:szCs w:val="24"/>
        </w:rPr>
        <w:t xml:space="preserve"> Columbia Press</w:t>
      </w:r>
    </w:p>
    <w:p w:rsidR="006868C7" w:rsidRPr="00CC4B75" w:rsidRDefault="001F1F37" w:rsidP="00C832B9">
      <w:pPr>
        <w:pStyle w:val="ICMEReferences"/>
        <w:spacing w:after="0" w:line="240" w:lineRule="auto"/>
        <w:ind w:left="709" w:hanging="709"/>
        <w:rPr>
          <w:rFonts w:cs="Times New Roman"/>
          <w:sz w:val="24"/>
          <w:szCs w:val="24"/>
        </w:rPr>
      </w:pPr>
      <w:proofErr w:type="spellStart"/>
      <w:r w:rsidRPr="00CC4B75">
        <w:rPr>
          <w:rFonts w:cs="Times New Roman"/>
          <w:sz w:val="24"/>
          <w:szCs w:val="24"/>
        </w:rPr>
        <w:t>Vrunda</w:t>
      </w:r>
      <w:proofErr w:type="spellEnd"/>
      <w:r w:rsidRPr="00CC4B75">
        <w:rPr>
          <w:rFonts w:cs="Times New Roman"/>
          <w:sz w:val="24"/>
          <w:szCs w:val="24"/>
        </w:rPr>
        <w:t xml:space="preserve"> </w:t>
      </w:r>
      <w:proofErr w:type="spellStart"/>
      <w:r w:rsidRPr="00CC4B75">
        <w:rPr>
          <w:rFonts w:cs="Times New Roman"/>
          <w:sz w:val="24"/>
          <w:szCs w:val="24"/>
        </w:rPr>
        <w:t>Prabhu</w:t>
      </w:r>
      <w:proofErr w:type="spellEnd"/>
      <w:r w:rsidRPr="00CC4B75">
        <w:rPr>
          <w:rFonts w:cs="Times New Roman"/>
          <w:sz w:val="24"/>
          <w:szCs w:val="24"/>
        </w:rPr>
        <w:t xml:space="preserve">, Bronislaw </w:t>
      </w:r>
      <w:proofErr w:type="spellStart"/>
      <w:r w:rsidRPr="00CC4B75">
        <w:rPr>
          <w:rFonts w:cs="Times New Roman"/>
          <w:sz w:val="24"/>
          <w:szCs w:val="24"/>
        </w:rPr>
        <w:t>Czarnocha</w:t>
      </w:r>
      <w:proofErr w:type="spellEnd"/>
      <w:r w:rsidRPr="00CC4B75">
        <w:rPr>
          <w:rFonts w:cs="Times New Roman"/>
          <w:sz w:val="24"/>
          <w:szCs w:val="24"/>
        </w:rPr>
        <w:t xml:space="preserve"> (2014) Democratizing Mathematical Creativity </w:t>
      </w:r>
      <w:proofErr w:type="gramStart"/>
      <w:r w:rsidRPr="00CC4B75">
        <w:rPr>
          <w:rFonts w:cs="Times New Roman"/>
          <w:sz w:val="24"/>
          <w:szCs w:val="24"/>
        </w:rPr>
        <w:t>Through</w:t>
      </w:r>
      <w:proofErr w:type="gramEnd"/>
      <w:r w:rsidRPr="00CC4B75">
        <w:rPr>
          <w:rFonts w:cs="Times New Roman"/>
          <w:sz w:val="24"/>
          <w:szCs w:val="24"/>
        </w:rPr>
        <w:t xml:space="preserve"> Koestler’s </w:t>
      </w:r>
      <w:proofErr w:type="spellStart"/>
      <w:r w:rsidRPr="00CC4B75">
        <w:rPr>
          <w:rFonts w:cs="Times New Roman"/>
          <w:sz w:val="24"/>
          <w:szCs w:val="24"/>
        </w:rPr>
        <w:t>Bisociation</w:t>
      </w:r>
      <w:proofErr w:type="spellEnd"/>
      <w:r w:rsidRPr="00CC4B75">
        <w:rPr>
          <w:rFonts w:cs="Times New Roman"/>
          <w:sz w:val="24"/>
          <w:szCs w:val="24"/>
        </w:rPr>
        <w:t xml:space="preserve"> Theory in </w:t>
      </w:r>
      <w:proofErr w:type="spellStart"/>
      <w:r w:rsidRPr="00CC4B75">
        <w:rPr>
          <w:rFonts w:cs="Times New Roman"/>
          <w:sz w:val="24"/>
          <w:szCs w:val="24"/>
        </w:rPr>
        <w:t>Oesterle</w:t>
      </w:r>
      <w:proofErr w:type="spellEnd"/>
      <w:r w:rsidRPr="00CC4B75">
        <w:rPr>
          <w:rFonts w:cs="Times New Roman"/>
          <w:sz w:val="24"/>
          <w:szCs w:val="24"/>
        </w:rPr>
        <w:t xml:space="preserve">, S., Liljedahl, P., </w:t>
      </w:r>
      <w:proofErr w:type="spellStart"/>
      <w:r w:rsidRPr="00CC4B75">
        <w:rPr>
          <w:rFonts w:cs="Times New Roman"/>
          <w:sz w:val="24"/>
          <w:szCs w:val="24"/>
        </w:rPr>
        <w:t>Nicol</w:t>
      </w:r>
      <w:proofErr w:type="spellEnd"/>
      <w:r w:rsidRPr="00CC4B75">
        <w:rPr>
          <w:rFonts w:cs="Times New Roman"/>
          <w:sz w:val="24"/>
          <w:szCs w:val="24"/>
        </w:rPr>
        <w:t xml:space="preserve">, C., &amp; Allan, D. (Eds.). </w:t>
      </w:r>
      <w:proofErr w:type="gramStart"/>
      <w:r w:rsidRPr="00CC4B75">
        <w:rPr>
          <w:rFonts w:cs="Times New Roman"/>
          <w:sz w:val="24"/>
          <w:szCs w:val="24"/>
        </w:rPr>
        <w:t>(2014). Proceedings of the Joint Meeting of PME 38 and PME-NA 36 (Vol. 3).</w:t>
      </w:r>
      <w:proofErr w:type="gramEnd"/>
      <w:r w:rsidRPr="00CC4B75">
        <w:rPr>
          <w:rFonts w:cs="Times New Roman"/>
          <w:sz w:val="24"/>
          <w:szCs w:val="24"/>
        </w:rPr>
        <w:t xml:space="preserve"> Vancouver, Canada: PME.</w:t>
      </w:r>
    </w:p>
    <w:p w:rsidR="006868C7" w:rsidRPr="00CC4B75" w:rsidRDefault="00390C3E" w:rsidP="00C832B9">
      <w:pPr>
        <w:pStyle w:val="ICMEReferences"/>
        <w:spacing w:after="0" w:line="240" w:lineRule="auto"/>
        <w:ind w:left="709" w:hanging="709"/>
        <w:rPr>
          <w:rFonts w:cs="Times New Roman"/>
          <w:sz w:val="24"/>
          <w:szCs w:val="24"/>
        </w:rPr>
      </w:pPr>
      <w:r w:rsidRPr="00CC4B75">
        <w:rPr>
          <w:rFonts w:cs="Times New Roman"/>
          <w:sz w:val="24"/>
          <w:szCs w:val="24"/>
        </w:rPr>
        <w:t>Torrance, E. P. (1974). Torrance tests of creative thinking. Bensenville, IL: Scholastic Testing Service.</w:t>
      </w:r>
    </w:p>
    <w:p w:rsidR="00390C3E" w:rsidRPr="00CC4B75" w:rsidRDefault="00390C3E" w:rsidP="00C832B9">
      <w:pPr>
        <w:pStyle w:val="ICMEReferences"/>
        <w:spacing w:after="0" w:line="240" w:lineRule="auto"/>
        <w:ind w:left="709" w:hanging="709"/>
        <w:rPr>
          <w:rFonts w:cs="Times New Roman"/>
          <w:sz w:val="24"/>
          <w:szCs w:val="24"/>
        </w:rPr>
      </w:pPr>
      <w:r w:rsidRPr="00CC4B75">
        <w:rPr>
          <w:rFonts w:cs="Times New Roman"/>
          <w:sz w:val="24"/>
          <w:szCs w:val="24"/>
        </w:rPr>
        <w:t xml:space="preserve">Sriraman, Bharath (2005) Are Giftedness and Creativity Synonyms in Mathematics? </w:t>
      </w:r>
      <w:proofErr w:type="gramStart"/>
      <w:r w:rsidRPr="00CC4B75">
        <w:rPr>
          <w:rFonts w:cs="Times New Roman"/>
          <w:sz w:val="24"/>
          <w:szCs w:val="24"/>
        </w:rPr>
        <w:t>The Journal of Secondary Gifted Education.</w:t>
      </w:r>
      <w:proofErr w:type="gramEnd"/>
      <w:r w:rsidRPr="00CC4B75">
        <w:rPr>
          <w:rFonts w:cs="Times New Roman"/>
          <w:sz w:val="24"/>
          <w:szCs w:val="24"/>
        </w:rPr>
        <w:t xml:space="preserve"> V17</w:t>
      </w:r>
      <w:proofErr w:type="gramStart"/>
      <w:r w:rsidRPr="00CC4B75">
        <w:rPr>
          <w:rFonts w:cs="Times New Roman"/>
          <w:sz w:val="24"/>
          <w:szCs w:val="24"/>
        </w:rPr>
        <w:t>,N</w:t>
      </w:r>
      <w:proofErr w:type="gramEnd"/>
      <w:r w:rsidRPr="00CC4B75">
        <w:rPr>
          <w:rFonts w:cs="Times New Roman"/>
          <w:sz w:val="24"/>
          <w:szCs w:val="24"/>
        </w:rPr>
        <w:t xml:space="preserve"> 1.</w:t>
      </w:r>
    </w:p>
    <w:p w:rsidR="006868C7" w:rsidRPr="00CC4B75" w:rsidRDefault="00390C3E" w:rsidP="00C832B9">
      <w:pPr>
        <w:pStyle w:val="ICMEReferences"/>
        <w:spacing w:after="0" w:line="240" w:lineRule="auto"/>
        <w:ind w:left="709" w:hanging="709"/>
        <w:rPr>
          <w:rFonts w:cs="Times New Roman"/>
          <w:sz w:val="24"/>
          <w:szCs w:val="24"/>
        </w:rPr>
      </w:pPr>
      <w:r w:rsidRPr="00CC4B75">
        <w:rPr>
          <w:rFonts w:cs="Times New Roman"/>
          <w:sz w:val="24"/>
          <w:szCs w:val="24"/>
        </w:rPr>
        <w:t xml:space="preserve">Bharat Sriraman, </w:t>
      </w:r>
      <w:proofErr w:type="spellStart"/>
      <w:r w:rsidRPr="00CC4B75">
        <w:rPr>
          <w:rFonts w:cs="Times New Roman"/>
          <w:sz w:val="24"/>
          <w:szCs w:val="24"/>
        </w:rPr>
        <w:t>Narges</w:t>
      </w:r>
      <w:proofErr w:type="spellEnd"/>
      <w:r w:rsidRPr="00CC4B75">
        <w:rPr>
          <w:rFonts w:cs="Times New Roman"/>
          <w:sz w:val="24"/>
          <w:szCs w:val="24"/>
        </w:rPr>
        <w:t xml:space="preserve"> </w:t>
      </w:r>
      <w:proofErr w:type="spellStart"/>
      <w:r w:rsidRPr="00CC4B75">
        <w:rPr>
          <w:rFonts w:cs="Times New Roman"/>
          <w:sz w:val="24"/>
          <w:szCs w:val="24"/>
        </w:rPr>
        <w:t>Yaftian</w:t>
      </w:r>
      <w:proofErr w:type="spellEnd"/>
      <w:r w:rsidRPr="00CC4B75">
        <w:rPr>
          <w:rFonts w:cs="Times New Roman"/>
          <w:sz w:val="24"/>
          <w:szCs w:val="24"/>
        </w:rPr>
        <w:t xml:space="preserve">, </w:t>
      </w:r>
      <w:proofErr w:type="spellStart"/>
      <w:r w:rsidRPr="00CC4B75">
        <w:rPr>
          <w:rFonts w:cs="Times New Roman"/>
          <w:sz w:val="24"/>
          <w:szCs w:val="24"/>
        </w:rPr>
        <w:t>Keeong</w:t>
      </w:r>
      <w:proofErr w:type="spellEnd"/>
      <w:r w:rsidRPr="00CC4B75">
        <w:rPr>
          <w:rFonts w:cs="Times New Roman"/>
          <w:sz w:val="24"/>
          <w:szCs w:val="24"/>
        </w:rPr>
        <w:t xml:space="preserve"> </w:t>
      </w:r>
      <w:proofErr w:type="spellStart"/>
      <w:r w:rsidRPr="00CC4B75">
        <w:rPr>
          <w:rFonts w:cs="Times New Roman"/>
          <w:sz w:val="24"/>
          <w:szCs w:val="24"/>
        </w:rPr>
        <w:t>Hwa</w:t>
      </w:r>
      <w:proofErr w:type="spellEnd"/>
      <w:r w:rsidRPr="00CC4B75">
        <w:rPr>
          <w:rFonts w:cs="Times New Roman"/>
          <w:sz w:val="24"/>
          <w:szCs w:val="24"/>
        </w:rPr>
        <w:t xml:space="preserve"> Lee (2011) Mathematical Creativity and Mathematics Education: A Derivative of Existing Research in Sriraman and Lee (</w:t>
      </w:r>
      <w:proofErr w:type="spellStart"/>
      <w:r w:rsidRPr="00CC4B75">
        <w:rPr>
          <w:rFonts w:cs="Times New Roman"/>
          <w:sz w:val="24"/>
          <w:szCs w:val="24"/>
        </w:rPr>
        <w:t>eds</w:t>
      </w:r>
      <w:proofErr w:type="spellEnd"/>
      <w:r w:rsidRPr="00CC4B75">
        <w:rPr>
          <w:rFonts w:cs="Times New Roman"/>
          <w:sz w:val="24"/>
          <w:szCs w:val="24"/>
        </w:rPr>
        <w:t>) The Elements of Creativity and Giftedness in Mathematics, Sense Publishers.</w:t>
      </w:r>
    </w:p>
    <w:p w:rsidR="00390C3E" w:rsidRPr="00CC4B75" w:rsidRDefault="00390C3E" w:rsidP="00C832B9">
      <w:pPr>
        <w:pStyle w:val="ICMEReferences"/>
        <w:spacing w:after="0" w:line="240" w:lineRule="auto"/>
        <w:ind w:left="709" w:hanging="709"/>
        <w:rPr>
          <w:rFonts w:cs="Times New Roman"/>
          <w:sz w:val="24"/>
          <w:szCs w:val="24"/>
        </w:rPr>
      </w:pPr>
      <w:proofErr w:type="spellStart"/>
      <w:r w:rsidRPr="00CC4B75">
        <w:rPr>
          <w:rFonts w:cs="Times New Roman"/>
          <w:sz w:val="24"/>
          <w:szCs w:val="24"/>
        </w:rPr>
        <w:t>Wallas</w:t>
      </w:r>
      <w:proofErr w:type="spellEnd"/>
      <w:r w:rsidRPr="00CC4B75">
        <w:rPr>
          <w:rFonts w:cs="Times New Roman"/>
          <w:sz w:val="24"/>
          <w:szCs w:val="24"/>
        </w:rPr>
        <w:t xml:space="preserve">, G. (1926) </w:t>
      </w:r>
      <w:proofErr w:type="gramStart"/>
      <w:r w:rsidRPr="00CC4B75">
        <w:rPr>
          <w:rFonts w:cs="Times New Roman"/>
          <w:sz w:val="24"/>
          <w:szCs w:val="24"/>
        </w:rPr>
        <w:t>The</w:t>
      </w:r>
      <w:proofErr w:type="gramEnd"/>
      <w:r w:rsidRPr="00CC4B75">
        <w:rPr>
          <w:rFonts w:cs="Times New Roman"/>
          <w:sz w:val="24"/>
          <w:szCs w:val="24"/>
        </w:rPr>
        <w:t xml:space="preserve"> Art of Thought. New York: Harcourt Brace</w:t>
      </w:r>
    </w:p>
    <w:p w:rsidR="00B36B92" w:rsidRPr="00CC4B75" w:rsidRDefault="00B36B92" w:rsidP="00C832B9">
      <w:pPr>
        <w:pStyle w:val="ICMEReferences"/>
        <w:spacing w:after="0" w:line="240" w:lineRule="auto"/>
        <w:ind w:left="709" w:hanging="709"/>
        <w:rPr>
          <w:rFonts w:eastAsia="Times New Roman" w:cs="Times New Roman"/>
          <w:sz w:val="24"/>
          <w:szCs w:val="24"/>
          <w:lang w:eastAsia="en-US"/>
        </w:rPr>
      </w:pPr>
      <w:r w:rsidRPr="00CC4B75">
        <w:rPr>
          <w:rFonts w:eastAsia="Times New Roman" w:cs="Times New Roman"/>
          <w:sz w:val="24"/>
          <w:szCs w:val="24"/>
          <w:lang w:eastAsia="en-US"/>
        </w:rPr>
        <w:lastRenderedPageBreak/>
        <w:t xml:space="preserve">Von Glasersfeld, E. (1989a). </w:t>
      </w:r>
      <w:proofErr w:type="gramStart"/>
      <w:r w:rsidRPr="00CC4B75">
        <w:rPr>
          <w:rFonts w:eastAsia="Times New Roman" w:cs="Times New Roman"/>
          <w:sz w:val="24"/>
          <w:szCs w:val="24"/>
          <w:lang w:eastAsia="en-US"/>
        </w:rPr>
        <w:t>Cognition, construction of knowledge, and teaching.</w:t>
      </w:r>
      <w:proofErr w:type="gramEnd"/>
      <w:r w:rsidRPr="00CC4B75">
        <w:rPr>
          <w:rFonts w:eastAsia="Times New Roman" w:cs="Times New Roman"/>
          <w:sz w:val="24"/>
          <w:szCs w:val="24"/>
          <w:lang w:eastAsia="en-US"/>
        </w:rPr>
        <w:t xml:space="preserve"> </w:t>
      </w:r>
      <w:proofErr w:type="gramStart"/>
      <w:r w:rsidRPr="00CC4B75">
        <w:rPr>
          <w:rFonts w:eastAsia="Times New Roman" w:cs="Times New Roman"/>
          <w:sz w:val="24"/>
          <w:szCs w:val="24"/>
          <w:lang w:eastAsia="en-US"/>
        </w:rPr>
        <w:t>In Synthese 80(1), pp. 121-140.</w:t>
      </w:r>
      <w:proofErr w:type="gramEnd"/>
    </w:p>
    <w:p w:rsidR="00B36B92" w:rsidRPr="00CC4B75" w:rsidRDefault="00B36B92" w:rsidP="00C832B9">
      <w:pPr>
        <w:pStyle w:val="ICMEReferences"/>
        <w:spacing w:after="0" w:line="240" w:lineRule="auto"/>
        <w:jc w:val="center"/>
        <w:rPr>
          <w:rFonts w:cs="Times New Roman"/>
          <w:sz w:val="24"/>
          <w:szCs w:val="24"/>
        </w:rPr>
      </w:pPr>
    </w:p>
    <w:sectPr w:rsidR="00B36B92" w:rsidRPr="00CC4B75" w:rsidSect="001A1727">
      <w:pgSz w:w="11900" w:h="16840"/>
      <w:pgMar w:top="1418" w:right="1134" w:bottom="1418" w:left="1134" w:header="709" w:footer="6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F92" w:rsidRDefault="001E6F92" w:rsidP="00C04FCA">
      <w:pPr>
        <w:spacing w:after="0" w:line="240" w:lineRule="auto"/>
      </w:pPr>
      <w:r>
        <w:separator/>
      </w:r>
    </w:p>
  </w:endnote>
  <w:endnote w:type="continuationSeparator" w:id="0">
    <w:p w:rsidR="001E6F92" w:rsidRDefault="001E6F92" w:rsidP="00C04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F92" w:rsidRDefault="001E6F92" w:rsidP="00C04FCA">
      <w:pPr>
        <w:spacing w:after="0" w:line="240" w:lineRule="auto"/>
      </w:pPr>
      <w:r>
        <w:separator/>
      </w:r>
    </w:p>
  </w:footnote>
  <w:footnote w:type="continuationSeparator" w:id="0">
    <w:p w:rsidR="001E6F92" w:rsidRDefault="001E6F92" w:rsidP="00C04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6F61"/>
    <w:multiLevelType w:val="hybridMultilevel"/>
    <w:tmpl w:val="7C4A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440BD"/>
    <w:multiLevelType w:val="hybridMultilevel"/>
    <w:tmpl w:val="4BCEAB04"/>
    <w:lvl w:ilvl="0" w:tplc="03E6F526">
      <w:numFmt w:val="bullet"/>
      <w:lvlText w:val="-"/>
      <w:lvlJc w:val="left"/>
      <w:pPr>
        <w:ind w:left="640" w:hanging="360"/>
      </w:pPr>
      <w:rPr>
        <w:rFonts w:ascii="Times New Roman" w:eastAsia="Calibri"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nsid w:val="7A9D2A2F"/>
    <w:multiLevelType w:val="hybridMultilevel"/>
    <w:tmpl w:val="D140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attachedTemplate r:id="rId1"/>
  <w:stylePaneFormatFilter w:val="3F21"/>
  <w:defaultTabStop w:val="709"/>
  <w:hyphenationZone w:val="425"/>
  <w:evenAndOddHeaders/>
  <w:characterSpacingControl w:val="doNotCompress"/>
  <w:footnotePr>
    <w:footnote w:id="-1"/>
    <w:footnote w:id="0"/>
  </w:footnotePr>
  <w:endnotePr>
    <w:endnote w:id="-1"/>
    <w:endnote w:id="0"/>
  </w:endnotePr>
  <w:compat>
    <w:useFELayout/>
  </w:compat>
  <w:rsids>
    <w:rsidRoot w:val="00766B36"/>
    <w:rsid w:val="0000296C"/>
    <w:rsid w:val="00011512"/>
    <w:rsid w:val="000118FB"/>
    <w:rsid w:val="00017A94"/>
    <w:rsid w:val="00035669"/>
    <w:rsid w:val="00074580"/>
    <w:rsid w:val="00092FAC"/>
    <w:rsid w:val="000978AD"/>
    <w:rsid w:val="000B124A"/>
    <w:rsid w:val="000D5598"/>
    <w:rsid w:val="000F3151"/>
    <w:rsid w:val="000F37AF"/>
    <w:rsid w:val="00140D5B"/>
    <w:rsid w:val="0015126F"/>
    <w:rsid w:val="00160D8B"/>
    <w:rsid w:val="001A1727"/>
    <w:rsid w:val="001B057E"/>
    <w:rsid w:val="001B2DDF"/>
    <w:rsid w:val="001D34B7"/>
    <w:rsid w:val="001D36F8"/>
    <w:rsid w:val="001E6F92"/>
    <w:rsid w:val="001F04BC"/>
    <w:rsid w:val="001F1F37"/>
    <w:rsid w:val="001F218C"/>
    <w:rsid w:val="002128C3"/>
    <w:rsid w:val="0024070D"/>
    <w:rsid w:val="0025519F"/>
    <w:rsid w:val="00283FEC"/>
    <w:rsid w:val="002B4EBE"/>
    <w:rsid w:val="002E74A8"/>
    <w:rsid w:val="003140AE"/>
    <w:rsid w:val="00325FDC"/>
    <w:rsid w:val="00326F77"/>
    <w:rsid w:val="00343180"/>
    <w:rsid w:val="00364B04"/>
    <w:rsid w:val="00365408"/>
    <w:rsid w:val="003827EE"/>
    <w:rsid w:val="00383F23"/>
    <w:rsid w:val="00390C3E"/>
    <w:rsid w:val="003A764E"/>
    <w:rsid w:val="003F0D5C"/>
    <w:rsid w:val="00411870"/>
    <w:rsid w:val="00417DE3"/>
    <w:rsid w:val="004218B4"/>
    <w:rsid w:val="004603A4"/>
    <w:rsid w:val="00476283"/>
    <w:rsid w:val="00494407"/>
    <w:rsid w:val="004E26EF"/>
    <w:rsid w:val="00500E5A"/>
    <w:rsid w:val="00504B0C"/>
    <w:rsid w:val="005106D6"/>
    <w:rsid w:val="005436D7"/>
    <w:rsid w:val="00547DA2"/>
    <w:rsid w:val="00557CA1"/>
    <w:rsid w:val="00566330"/>
    <w:rsid w:val="005B45A2"/>
    <w:rsid w:val="005C388F"/>
    <w:rsid w:val="005C4D7B"/>
    <w:rsid w:val="005D0C75"/>
    <w:rsid w:val="006046B6"/>
    <w:rsid w:val="00610D0E"/>
    <w:rsid w:val="006113F0"/>
    <w:rsid w:val="0061184F"/>
    <w:rsid w:val="00613004"/>
    <w:rsid w:val="006325BD"/>
    <w:rsid w:val="006356E3"/>
    <w:rsid w:val="00673C63"/>
    <w:rsid w:val="006749FB"/>
    <w:rsid w:val="006868C7"/>
    <w:rsid w:val="006955E1"/>
    <w:rsid w:val="006B7122"/>
    <w:rsid w:val="006D06AF"/>
    <w:rsid w:val="006F527E"/>
    <w:rsid w:val="00700787"/>
    <w:rsid w:val="00732117"/>
    <w:rsid w:val="00736370"/>
    <w:rsid w:val="00766B36"/>
    <w:rsid w:val="00767F3D"/>
    <w:rsid w:val="007B27AA"/>
    <w:rsid w:val="007C0290"/>
    <w:rsid w:val="007C16B1"/>
    <w:rsid w:val="007D48F5"/>
    <w:rsid w:val="007E3CC0"/>
    <w:rsid w:val="007E5E10"/>
    <w:rsid w:val="008160C9"/>
    <w:rsid w:val="0082163D"/>
    <w:rsid w:val="00822B45"/>
    <w:rsid w:val="0082529E"/>
    <w:rsid w:val="00831627"/>
    <w:rsid w:val="00850F89"/>
    <w:rsid w:val="00857248"/>
    <w:rsid w:val="0086364F"/>
    <w:rsid w:val="00876716"/>
    <w:rsid w:val="00881552"/>
    <w:rsid w:val="008A144B"/>
    <w:rsid w:val="008B1301"/>
    <w:rsid w:val="008D1B09"/>
    <w:rsid w:val="008D3870"/>
    <w:rsid w:val="008D3E39"/>
    <w:rsid w:val="008D40BE"/>
    <w:rsid w:val="008D7FC2"/>
    <w:rsid w:val="008E54EA"/>
    <w:rsid w:val="009066EF"/>
    <w:rsid w:val="0092231C"/>
    <w:rsid w:val="00933A55"/>
    <w:rsid w:val="009400D6"/>
    <w:rsid w:val="009566DC"/>
    <w:rsid w:val="00970BA1"/>
    <w:rsid w:val="009A5E1D"/>
    <w:rsid w:val="009B36F1"/>
    <w:rsid w:val="009D64CC"/>
    <w:rsid w:val="00A204B0"/>
    <w:rsid w:val="00A331F7"/>
    <w:rsid w:val="00A40DA0"/>
    <w:rsid w:val="00A42AA4"/>
    <w:rsid w:val="00A81133"/>
    <w:rsid w:val="00A84BB9"/>
    <w:rsid w:val="00AC6A5E"/>
    <w:rsid w:val="00AE0ACF"/>
    <w:rsid w:val="00AE2954"/>
    <w:rsid w:val="00AF2BAB"/>
    <w:rsid w:val="00B01FD0"/>
    <w:rsid w:val="00B36B92"/>
    <w:rsid w:val="00B565B5"/>
    <w:rsid w:val="00B6370A"/>
    <w:rsid w:val="00B77669"/>
    <w:rsid w:val="00B914C7"/>
    <w:rsid w:val="00BB1B12"/>
    <w:rsid w:val="00BB78A0"/>
    <w:rsid w:val="00BC303D"/>
    <w:rsid w:val="00BE0582"/>
    <w:rsid w:val="00BF324A"/>
    <w:rsid w:val="00C04FCA"/>
    <w:rsid w:val="00C35793"/>
    <w:rsid w:val="00C51894"/>
    <w:rsid w:val="00C832B9"/>
    <w:rsid w:val="00C96E0A"/>
    <w:rsid w:val="00CC4B75"/>
    <w:rsid w:val="00CD37F4"/>
    <w:rsid w:val="00CF25B8"/>
    <w:rsid w:val="00D24CCC"/>
    <w:rsid w:val="00D41F1F"/>
    <w:rsid w:val="00D70843"/>
    <w:rsid w:val="00D77893"/>
    <w:rsid w:val="00D82825"/>
    <w:rsid w:val="00D84536"/>
    <w:rsid w:val="00D867D4"/>
    <w:rsid w:val="00DB7C31"/>
    <w:rsid w:val="00E03DE8"/>
    <w:rsid w:val="00E3122B"/>
    <w:rsid w:val="00E35847"/>
    <w:rsid w:val="00E36C1E"/>
    <w:rsid w:val="00E404DE"/>
    <w:rsid w:val="00E62DF7"/>
    <w:rsid w:val="00E74750"/>
    <w:rsid w:val="00E83448"/>
    <w:rsid w:val="00E92920"/>
    <w:rsid w:val="00EB26D8"/>
    <w:rsid w:val="00EB4604"/>
    <w:rsid w:val="00EB78A8"/>
    <w:rsid w:val="00EC1ACB"/>
    <w:rsid w:val="00EC3E45"/>
    <w:rsid w:val="00F40017"/>
    <w:rsid w:val="00F67E84"/>
    <w:rsid w:val="00F751A5"/>
    <w:rsid w:val="00F75C9C"/>
    <w:rsid w:val="00F90AE9"/>
    <w:rsid w:val="00FA0783"/>
    <w:rsid w:val="00FA2FC0"/>
    <w:rsid w:val="00FB6A81"/>
    <w:rsid w:val="00FC6EBF"/>
    <w:rsid w:val="00FF1A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FCA"/>
    <w:pPr>
      <w:spacing w:after="120" w:line="320" w:lineRule="atLeast"/>
      <w:jc w:val="both"/>
    </w:pPr>
  </w:style>
  <w:style w:type="paragraph" w:styleId="Heading1">
    <w:name w:val="heading 1"/>
    <w:basedOn w:val="Normal"/>
    <w:next w:val="Normal"/>
    <w:link w:val="Heading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7B27AA"/>
    <w:pPr>
      <w:keepNext/>
      <w:spacing w:before="120"/>
      <w:jc w:val="center"/>
      <w:outlineLvl w:val="0"/>
    </w:pPr>
    <w:rPr>
      <w:b/>
      <w:bCs/>
      <w:caps/>
      <w:sz w:val="28"/>
      <w:szCs w:val="32"/>
    </w:rPr>
  </w:style>
  <w:style w:type="paragraph" w:customStyle="1" w:styleId="ICMEAuthorInstitution">
    <w:name w:val="ICME Author/Institution"/>
    <w:basedOn w:val="ICMENormal"/>
    <w:qFormat/>
    <w:rsid w:val="008B1301"/>
    <w:pPr>
      <w:jc w:val="center"/>
    </w:pPr>
  </w:style>
  <w:style w:type="paragraph" w:customStyle="1" w:styleId="ICMEAbstract">
    <w:name w:val="ICME Abstract"/>
    <w:basedOn w:val="ICMENormal"/>
    <w:qFormat/>
    <w:rsid w:val="008B1301"/>
    <w:pPr>
      <w:spacing w:after="240"/>
    </w:pPr>
    <w:rPr>
      <w:i/>
    </w:rPr>
  </w:style>
  <w:style w:type="paragraph" w:customStyle="1" w:styleId="ICMEHeading2">
    <w:name w:val="ICME Heading 2"/>
    <w:basedOn w:val="Normal"/>
    <w:qFormat/>
    <w:rsid w:val="00BE0582"/>
    <w:pPr>
      <w:keepNext/>
      <w:spacing w:before="120"/>
      <w:outlineLvl w:val="1"/>
    </w:pPr>
    <w:rPr>
      <w:b/>
      <w:bCs/>
      <w:caps/>
      <w:kern w:val="28"/>
      <w:sz w:val="24"/>
    </w:rPr>
  </w:style>
  <w:style w:type="paragraph" w:customStyle="1" w:styleId="ICMEHeading3">
    <w:name w:val="ICME Heading 3"/>
    <w:basedOn w:val="Normal"/>
    <w:qFormat/>
    <w:rsid w:val="00BE0582"/>
    <w:pPr>
      <w:keepNext/>
      <w:outlineLvl w:val="2"/>
    </w:pPr>
    <w:rPr>
      <w:b/>
      <w:sz w:val="24"/>
    </w:rPr>
  </w:style>
  <w:style w:type="paragraph" w:styleId="Header">
    <w:name w:val="header"/>
    <w:basedOn w:val="Normal"/>
    <w:link w:val="HeaderChar"/>
    <w:uiPriority w:val="99"/>
    <w:unhideWhenUsed/>
    <w:rsid w:val="00C04F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59"/>
    <w:rsid w:val="00C96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MENormal">
    <w:name w:val="ICME Normal"/>
    <w:qFormat/>
    <w:rsid w:val="00BE0582"/>
    <w:pPr>
      <w:spacing w:after="120" w:line="320" w:lineRule="atLeast"/>
      <w:jc w:val="both"/>
    </w:pPr>
    <w:rPr>
      <w:sz w:val="24"/>
      <w:lang w:val="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6325BD"/>
    <w:pPr>
      <w:spacing w:line="260" w:lineRule="atLeast"/>
      <w:ind w:left="289"/>
    </w:pPr>
    <w:rPr>
      <w:sz w:val="22"/>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 w:val="22"/>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F40017"/>
  </w:style>
  <w:style w:type="character" w:styleId="Hyperlink">
    <w:name w:val="Hyperlink"/>
    <w:uiPriority w:val="99"/>
    <w:unhideWhenUsed/>
    <w:rsid w:val="004218B4"/>
    <w:rPr>
      <w:color w:val="777777"/>
      <w:u w:val="single"/>
    </w:rPr>
  </w:style>
  <w:style w:type="character" w:customStyle="1" w:styleId="apple-converted-space">
    <w:name w:val="apple-converted-space"/>
    <w:basedOn w:val="DefaultParagraphFont"/>
    <w:rsid w:val="004218B4"/>
  </w:style>
  <w:style w:type="paragraph" w:styleId="ListParagraph">
    <w:name w:val="List Paragraph"/>
    <w:basedOn w:val="Normal"/>
    <w:uiPriority w:val="34"/>
    <w:qFormat/>
    <w:rsid w:val="008D3870"/>
    <w:pPr>
      <w:ind w:left="720"/>
      <w:contextualSpacing/>
    </w:pPr>
  </w:style>
  <w:style w:type="paragraph" w:customStyle="1" w:styleId="PMEReferences">
    <w:name w:val="PME References"/>
    <w:basedOn w:val="Normal"/>
    <w:uiPriority w:val="99"/>
    <w:rsid w:val="00AE2954"/>
    <w:pPr>
      <w:autoSpaceDE w:val="0"/>
      <w:autoSpaceDN w:val="0"/>
      <w:spacing w:line="260" w:lineRule="atLeast"/>
      <w:ind w:left="289" w:hanging="289"/>
    </w:pPr>
    <w:rPr>
      <w:rFonts w:eastAsia="PMingLiU" w:cs="Times New Roman"/>
      <w:sz w:val="26"/>
      <w:szCs w:val="26"/>
      <w:lang w:val="en-AU" w:eastAsia="es-ES"/>
    </w:rPr>
  </w:style>
  <w:style w:type="paragraph" w:customStyle="1" w:styleId="SenseReference">
    <w:name w:val="SenseReference"/>
    <w:basedOn w:val="Normal"/>
    <w:rsid w:val="001F1F37"/>
    <w:pPr>
      <w:spacing w:after="0" w:line="200" w:lineRule="exact"/>
      <w:ind w:left="227" w:hanging="227"/>
    </w:pPr>
    <w:rPr>
      <w:rFonts w:eastAsia="Times New Roman" w:cs="Times New Roman"/>
      <w:sz w:val="16"/>
      <w:szCs w:val="20"/>
      <w:lang w:val="en-AU" w:eastAsia="en-GB"/>
    </w:rPr>
  </w:style>
  <w:style w:type="character" w:customStyle="1" w:styleId="reference-text">
    <w:name w:val="reference-text"/>
    <w:rsid w:val="001F1F37"/>
  </w:style>
  <w:style w:type="paragraph" w:customStyle="1" w:styleId="SenseBody">
    <w:name w:val="SenseBody"/>
    <w:basedOn w:val="BodyText"/>
    <w:qFormat/>
    <w:rsid w:val="00011512"/>
    <w:pPr>
      <w:tabs>
        <w:tab w:val="left" w:pos="227"/>
      </w:tabs>
      <w:spacing w:after="0" w:line="240" w:lineRule="auto"/>
    </w:pPr>
    <w:rPr>
      <w:rFonts w:eastAsia="Times New Roman" w:cs="Times New Roman"/>
      <w:sz w:val="20"/>
      <w:szCs w:val="20"/>
      <w:lang w:val="en-AU" w:eastAsia="en-GB"/>
    </w:rPr>
  </w:style>
  <w:style w:type="paragraph" w:styleId="BodyText">
    <w:name w:val="Body Text"/>
    <w:basedOn w:val="Normal"/>
    <w:link w:val="BodyTextChar"/>
    <w:uiPriority w:val="99"/>
    <w:semiHidden/>
    <w:unhideWhenUsed/>
    <w:rsid w:val="00011512"/>
  </w:style>
  <w:style w:type="character" w:customStyle="1" w:styleId="BodyTextChar">
    <w:name w:val="Body Text Char"/>
    <w:basedOn w:val="DefaultParagraphFont"/>
    <w:link w:val="BodyText"/>
    <w:uiPriority w:val="99"/>
    <w:semiHidden/>
    <w:rsid w:val="00011512"/>
  </w:style>
  <w:style w:type="paragraph" w:customStyle="1" w:styleId="PMEQuote">
    <w:name w:val="PME Quote"/>
    <w:basedOn w:val="Normal"/>
    <w:next w:val="Normal"/>
    <w:uiPriority w:val="99"/>
    <w:rsid w:val="00B36B92"/>
    <w:pPr>
      <w:autoSpaceDE w:val="0"/>
      <w:autoSpaceDN w:val="0"/>
      <w:spacing w:line="260" w:lineRule="atLeast"/>
      <w:ind w:left="289"/>
    </w:pPr>
    <w:rPr>
      <w:rFonts w:eastAsia="PMingLiU" w:cs="Times New Roman"/>
      <w:sz w:val="26"/>
      <w:szCs w:val="26"/>
      <w:lang w:val="en-AU" w:eastAsia="es-ES"/>
    </w:rPr>
  </w:style>
  <w:style w:type="paragraph" w:customStyle="1" w:styleId="SenseQuote">
    <w:name w:val="SenseQuote"/>
    <w:basedOn w:val="SenseBody"/>
    <w:rsid w:val="0024070D"/>
    <w:pPr>
      <w:tabs>
        <w:tab w:val="left" w:pos="454"/>
      </w:tabs>
      <w:spacing w:before="120" w:after="120"/>
      <w:ind w:left="227" w:right="227"/>
    </w:pPr>
  </w:style>
</w:styles>
</file>

<file path=word/webSettings.xml><?xml version="1.0" encoding="utf-8"?>
<w:webSettings xmlns:r="http://schemas.openxmlformats.org/officeDocument/2006/relationships" xmlns:w="http://schemas.openxmlformats.org/wordprocessingml/2006/main">
  <w:divs>
    <w:div w:id="780103354">
      <w:bodyDiv w:val="1"/>
      <w:marLeft w:val="0"/>
      <w:marRight w:val="0"/>
      <w:marTop w:val="0"/>
      <w:marBottom w:val="0"/>
      <w:divBdr>
        <w:top w:val="none" w:sz="0" w:space="0" w:color="auto"/>
        <w:left w:val="none" w:sz="0" w:space="0" w:color="auto"/>
        <w:bottom w:val="none" w:sz="0" w:space="0" w:color="auto"/>
        <w:right w:val="none" w:sz="0" w:space="0" w:color="auto"/>
      </w:divBdr>
      <w:divsChild>
        <w:div w:id="1670987452">
          <w:marLeft w:val="0"/>
          <w:marRight w:val="0"/>
          <w:marTop w:val="0"/>
          <w:marBottom w:val="0"/>
          <w:divBdr>
            <w:top w:val="none" w:sz="0" w:space="0" w:color="auto"/>
            <w:left w:val="none" w:sz="0" w:space="0" w:color="auto"/>
            <w:bottom w:val="none" w:sz="0" w:space="0" w:color="auto"/>
            <w:right w:val="none" w:sz="0" w:space="0" w:color="auto"/>
          </w:divBdr>
        </w:div>
        <w:div w:id="1588804000">
          <w:marLeft w:val="0"/>
          <w:marRight w:val="0"/>
          <w:marTop w:val="0"/>
          <w:marBottom w:val="0"/>
          <w:divBdr>
            <w:top w:val="none" w:sz="0" w:space="0" w:color="auto"/>
            <w:left w:val="none" w:sz="0" w:space="0" w:color="auto"/>
            <w:bottom w:val="none" w:sz="0" w:space="0" w:color="auto"/>
            <w:right w:val="none" w:sz="0" w:space="0" w:color="auto"/>
          </w:divBdr>
        </w:div>
        <w:div w:id="1278174182">
          <w:marLeft w:val="0"/>
          <w:marRight w:val="0"/>
          <w:marTop w:val="0"/>
          <w:marBottom w:val="0"/>
          <w:divBdr>
            <w:top w:val="none" w:sz="0" w:space="0" w:color="auto"/>
            <w:left w:val="none" w:sz="0" w:space="0" w:color="auto"/>
            <w:bottom w:val="none" w:sz="0" w:space="0" w:color="auto"/>
            <w:right w:val="none" w:sz="0" w:space="0" w:color="auto"/>
          </w:divBdr>
        </w:div>
        <w:div w:id="599875327">
          <w:marLeft w:val="0"/>
          <w:marRight w:val="0"/>
          <w:marTop w:val="0"/>
          <w:marBottom w:val="0"/>
          <w:divBdr>
            <w:top w:val="none" w:sz="0" w:space="0" w:color="auto"/>
            <w:left w:val="none" w:sz="0" w:space="0" w:color="auto"/>
            <w:bottom w:val="none" w:sz="0" w:space="0" w:color="auto"/>
            <w:right w:val="none" w:sz="0" w:space="0" w:color="auto"/>
          </w:divBdr>
        </w:div>
        <w:div w:id="1894148859">
          <w:marLeft w:val="0"/>
          <w:marRight w:val="0"/>
          <w:marTop w:val="0"/>
          <w:marBottom w:val="0"/>
          <w:divBdr>
            <w:top w:val="none" w:sz="0" w:space="0" w:color="auto"/>
            <w:left w:val="none" w:sz="0" w:space="0" w:color="auto"/>
            <w:bottom w:val="none" w:sz="0" w:space="0" w:color="auto"/>
            <w:right w:val="none" w:sz="0" w:space="0" w:color="auto"/>
          </w:divBdr>
        </w:div>
        <w:div w:id="1508670167">
          <w:marLeft w:val="0"/>
          <w:marRight w:val="0"/>
          <w:marTop w:val="0"/>
          <w:marBottom w:val="0"/>
          <w:divBdr>
            <w:top w:val="none" w:sz="0" w:space="0" w:color="auto"/>
            <w:left w:val="none" w:sz="0" w:space="0" w:color="auto"/>
            <w:bottom w:val="none" w:sz="0" w:space="0" w:color="auto"/>
            <w:right w:val="none" w:sz="0" w:space="0" w:color="auto"/>
          </w:divBdr>
        </w:div>
        <w:div w:id="824203238">
          <w:marLeft w:val="0"/>
          <w:marRight w:val="0"/>
          <w:marTop w:val="0"/>
          <w:marBottom w:val="0"/>
          <w:divBdr>
            <w:top w:val="none" w:sz="0" w:space="0" w:color="auto"/>
            <w:left w:val="none" w:sz="0" w:space="0" w:color="auto"/>
            <w:bottom w:val="none" w:sz="0" w:space="0" w:color="auto"/>
            <w:right w:val="none" w:sz="0" w:space="0" w:color="auto"/>
          </w:divBdr>
        </w:div>
        <w:div w:id="1188904262">
          <w:marLeft w:val="0"/>
          <w:marRight w:val="0"/>
          <w:marTop w:val="0"/>
          <w:marBottom w:val="0"/>
          <w:divBdr>
            <w:top w:val="none" w:sz="0" w:space="0" w:color="auto"/>
            <w:left w:val="none" w:sz="0" w:space="0" w:color="auto"/>
            <w:bottom w:val="none" w:sz="0" w:space="0" w:color="auto"/>
            <w:right w:val="none" w:sz="0" w:space="0" w:color="auto"/>
          </w:divBdr>
        </w:div>
        <w:div w:id="1237012054">
          <w:marLeft w:val="0"/>
          <w:marRight w:val="0"/>
          <w:marTop w:val="0"/>
          <w:marBottom w:val="0"/>
          <w:divBdr>
            <w:top w:val="none" w:sz="0" w:space="0" w:color="auto"/>
            <w:left w:val="none" w:sz="0" w:space="0" w:color="auto"/>
            <w:bottom w:val="none" w:sz="0" w:space="0" w:color="auto"/>
            <w:right w:val="none" w:sz="0" w:space="0" w:color="auto"/>
          </w:divBdr>
        </w:div>
        <w:div w:id="1491562305">
          <w:marLeft w:val="0"/>
          <w:marRight w:val="0"/>
          <w:marTop w:val="0"/>
          <w:marBottom w:val="0"/>
          <w:divBdr>
            <w:top w:val="none" w:sz="0" w:space="0" w:color="auto"/>
            <w:left w:val="none" w:sz="0" w:space="0" w:color="auto"/>
            <w:bottom w:val="none" w:sz="0" w:space="0" w:color="auto"/>
            <w:right w:val="none" w:sz="0" w:space="0" w:color="auto"/>
          </w:divBdr>
        </w:div>
        <w:div w:id="1061445158">
          <w:marLeft w:val="0"/>
          <w:marRight w:val="0"/>
          <w:marTop w:val="0"/>
          <w:marBottom w:val="0"/>
          <w:divBdr>
            <w:top w:val="none" w:sz="0" w:space="0" w:color="auto"/>
            <w:left w:val="none" w:sz="0" w:space="0" w:color="auto"/>
            <w:bottom w:val="none" w:sz="0" w:space="0" w:color="auto"/>
            <w:right w:val="none" w:sz="0" w:space="0" w:color="auto"/>
          </w:divBdr>
        </w:div>
        <w:div w:id="140539141">
          <w:marLeft w:val="0"/>
          <w:marRight w:val="0"/>
          <w:marTop w:val="0"/>
          <w:marBottom w:val="0"/>
          <w:divBdr>
            <w:top w:val="none" w:sz="0" w:space="0" w:color="auto"/>
            <w:left w:val="none" w:sz="0" w:space="0" w:color="auto"/>
            <w:bottom w:val="none" w:sz="0" w:space="0" w:color="auto"/>
            <w:right w:val="none" w:sz="0" w:space="0" w:color="auto"/>
          </w:divBdr>
        </w:div>
        <w:div w:id="1734691144">
          <w:marLeft w:val="0"/>
          <w:marRight w:val="0"/>
          <w:marTop w:val="0"/>
          <w:marBottom w:val="0"/>
          <w:divBdr>
            <w:top w:val="none" w:sz="0" w:space="0" w:color="auto"/>
            <w:left w:val="none" w:sz="0" w:space="0" w:color="auto"/>
            <w:bottom w:val="none" w:sz="0" w:space="0" w:color="auto"/>
            <w:right w:val="none" w:sz="0" w:space="0" w:color="auto"/>
          </w:divBdr>
        </w:div>
        <w:div w:id="2014601283">
          <w:marLeft w:val="0"/>
          <w:marRight w:val="0"/>
          <w:marTop w:val="0"/>
          <w:marBottom w:val="0"/>
          <w:divBdr>
            <w:top w:val="none" w:sz="0" w:space="0" w:color="auto"/>
            <w:left w:val="none" w:sz="0" w:space="0" w:color="auto"/>
            <w:bottom w:val="none" w:sz="0" w:space="0" w:color="auto"/>
            <w:right w:val="none" w:sz="0" w:space="0" w:color="auto"/>
          </w:divBdr>
        </w:div>
        <w:div w:id="33426563">
          <w:marLeft w:val="0"/>
          <w:marRight w:val="0"/>
          <w:marTop w:val="0"/>
          <w:marBottom w:val="0"/>
          <w:divBdr>
            <w:top w:val="none" w:sz="0" w:space="0" w:color="auto"/>
            <w:left w:val="none" w:sz="0" w:space="0" w:color="auto"/>
            <w:bottom w:val="none" w:sz="0" w:space="0" w:color="auto"/>
            <w:right w:val="none" w:sz="0" w:space="0" w:color="auto"/>
          </w:divBdr>
        </w:div>
        <w:div w:id="439378191">
          <w:marLeft w:val="0"/>
          <w:marRight w:val="0"/>
          <w:marTop w:val="0"/>
          <w:marBottom w:val="0"/>
          <w:divBdr>
            <w:top w:val="none" w:sz="0" w:space="0" w:color="auto"/>
            <w:left w:val="none" w:sz="0" w:space="0" w:color="auto"/>
            <w:bottom w:val="none" w:sz="0" w:space="0" w:color="auto"/>
            <w:right w:val="none" w:sz="0" w:space="0" w:color="auto"/>
          </w:divBdr>
        </w:div>
        <w:div w:id="653754350">
          <w:marLeft w:val="0"/>
          <w:marRight w:val="0"/>
          <w:marTop w:val="0"/>
          <w:marBottom w:val="0"/>
          <w:divBdr>
            <w:top w:val="none" w:sz="0" w:space="0" w:color="auto"/>
            <w:left w:val="none" w:sz="0" w:space="0" w:color="auto"/>
            <w:bottom w:val="none" w:sz="0" w:space="0" w:color="auto"/>
            <w:right w:val="none" w:sz="0" w:space="0" w:color="auto"/>
          </w:divBdr>
        </w:div>
        <w:div w:id="1816794078">
          <w:marLeft w:val="0"/>
          <w:marRight w:val="0"/>
          <w:marTop w:val="0"/>
          <w:marBottom w:val="0"/>
          <w:divBdr>
            <w:top w:val="none" w:sz="0" w:space="0" w:color="auto"/>
            <w:left w:val="none" w:sz="0" w:space="0" w:color="auto"/>
            <w:bottom w:val="none" w:sz="0" w:space="0" w:color="auto"/>
            <w:right w:val="none" w:sz="0" w:space="0" w:color="auto"/>
          </w:divBdr>
        </w:div>
      </w:divsChild>
    </w:div>
    <w:div w:id="1856993624">
      <w:bodyDiv w:val="1"/>
      <w:marLeft w:val="0"/>
      <w:marRight w:val="0"/>
      <w:marTop w:val="0"/>
      <w:marBottom w:val="0"/>
      <w:divBdr>
        <w:top w:val="none" w:sz="0" w:space="0" w:color="auto"/>
        <w:left w:val="none" w:sz="0" w:space="0" w:color="auto"/>
        <w:bottom w:val="none" w:sz="0" w:space="0" w:color="auto"/>
        <w:right w:val="none" w:sz="0" w:space="0" w:color="auto"/>
      </w:divBdr>
      <w:divsChild>
        <w:div w:id="1743093515">
          <w:marLeft w:val="0"/>
          <w:marRight w:val="0"/>
          <w:marTop w:val="0"/>
          <w:marBottom w:val="0"/>
          <w:divBdr>
            <w:top w:val="none" w:sz="0" w:space="0" w:color="auto"/>
            <w:left w:val="none" w:sz="0" w:space="0" w:color="auto"/>
            <w:bottom w:val="none" w:sz="0" w:space="0" w:color="auto"/>
            <w:right w:val="none" w:sz="0" w:space="0" w:color="auto"/>
          </w:divBdr>
          <w:divsChild>
            <w:div w:id="1734888593">
              <w:marLeft w:val="0"/>
              <w:marRight w:val="0"/>
              <w:marTop w:val="0"/>
              <w:marBottom w:val="0"/>
              <w:divBdr>
                <w:top w:val="none" w:sz="0" w:space="0" w:color="auto"/>
                <w:left w:val="none" w:sz="0" w:space="0" w:color="auto"/>
                <w:bottom w:val="none" w:sz="0" w:space="0" w:color="auto"/>
                <w:right w:val="none" w:sz="0" w:space="0" w:color="auto"/>
              </w:divBdr>
              <w:divsChild>
                <w:div w:id="1059211452">
                  <w:marLeft w:val="0"/>
                  <w:marRight w:val="0"/>
                  <w:marTop w:val="0"/>
                  <w:marBottom w:val="0"/>
                  <w:divBdr>
                    <w:top w:val="none" w:sz="0" w:space="0" w:color="auto"/>
                    <w:left w:val="none" w:sz="0" w:space="0" w:color="auto"/>
                    <w:bottom w:val="none" w:sz="0" w:space="0" w:color="auto"/>
                    <w:right w:val="none" w:sz="0" w:space="0" w:color="auto"/>
                  </w:divBdr>
                  <w:divsChild>
                    <w:div w:id="473527332">
                      <w:marLeft w:val="0"/>
                      <w:marRight w:val="0"/>
                      <w:marTop w:val="0"/>
                      <w:marBottom w:val="1320"/>
                      <w:divBdr>
                        <w:top w:val="none" w:sz="0" w:space="0" w:color="auto"/>
                        <w:left w:val="none" w:sz="0" w:space="0" w:color="auto"/>
                        <w:bottom w:val="none" w:sz="0" w:space="0" w:color="auto"/>
                        <w:right w:val="none" w:sz="0" w:space="0" w:color="auto"/>
                      </w:divBdr>
                      <w:divsChild>
                        <w:div w:id="2038773961">
                          <w:marLeft w:val="0"/>
                          <w:marRight w:val="0"/>
                          <w:marTop w:val="0"/>
                          <w:marBottom w:val="0"/>
                          <w:divBdr>
                            <w:top w:val="none" w:sz="0" w:space="0" w:color="auto"/>
                            <w:left w:val="none" w:sz="0" w:space="0" w:color="auto"/>
                            <w:bottom w:val="none" w:sz="0" w:space="0" w:color="auto"/>
                            <w:right w:val="none" w:sz="0" w:space="0" w:color="auto"/>
                          </w:divBdr>
                          <w:divsChild>
                            <w:div w:id="1563980961">
                              <w:marLeft w:val="0"/>
                              <w:marRight w:val="0"/>
                              <w:marTop w:val="0"/>
                              <w:marBottom w:val="0"/>
                              <w:divBdr>
                                <w:top w:val="none" w:sz="0" w:space="0" w:color="auto"/>
                                <w:left w:val="none" w:sz="0" w:space="0" w:color="auto"/>
                                <w:bottom w:val="none" w:sz="0" w:space="0" w:color="auto"/>
                                <w:right w:val="none" w:sz="0" w:space="0" w:color="auto"/>
                              </w:divBdr>
                              <w:divsChild>
                                <w:div w:id="1278871132">
                                  <w:marLeft w:val="0"/>
                                  <w:marRight w:val="0"/>
                                  <w:marTop w:val="0"/>
                                  <w:marBottom w:val="0"/>
                                  <w:divBdr>
                                    <w:top w:val="none" w:sz="0" w:space="0" w:color="auto"/>
                                    <w:left w:val="none" w:sz="0" w:space="0" w:color="auto"/>
                                    <w:bottom w:val="none" w:sz="0" w:space="0" w:color="auto"/>
                                    <w:right w:val="none" w:sz="0" w:space="0" w:color="auto"/>
                                  </w:divBdr>
                                </w:div>
                                <w:div w:id="1904101827">
                                  <w:marLeft w:val="0"/>
                                  <w:marRight w:val="0"/>
                                  <w:marTop w:val="0"/>
                                  <w:marBottom w:val="0"/>
                                  <w:divBdr>
                                    <w:top w:val="none" w:sz="0" w:space="0" w:color="auto"/>
                                    <w:left w:val="none" w:sz="0" w:space="0" w:color="auto"/>
                                    <w:bottom w:val="none" w:sz="0" w:space="0" w:color="auto"/>
                                    <w:right w:val="none" w:sz="0" w:space="0" w:color="auto"/>
                                  </w:divBdr>
                                </w:div>
                                <w:div w:id="1774277382">
                                  <w:marLeft w:val="0"/>
                                  <w:marRight w:val="0"/>
                                  <w:marTop w:val="0"/>
                                  <w:marBottom w:val="0"/>
                                  <w:divBdr>
                                    <w:top w:val="none" w:sz="0" w:space="0" w:color="auto"/>
                                    <w:left w:val="none" w:sz="0" w:space="0" w:color="auto"/>
                                    <w:bottom w:val="none" w:sz="0" w:space="0" w:color="auto"/>
                                    <w:right w:val="none" w:sz="0" w:space="0" w:color="auto"/>
                                  </w:divBdr>
                                </w:div>
                                <w:div w:id="992026611">
                                  <w:marLeft w:val="0"/>
                                  <w:marRight w:val="0"/>
                                  <w:marTop w:val="0"/>
                                  <w:marBottom w:val="0"/>
                                  <w:divBdr>
                                    <w:top w:val="none" w:sz="0" w:space="0" w:color="auto"/>
                                    <w:left w:val="none" w:sz="0" w:space="0" w:color="auto"/>
                                    <w:bottom w:val="none" w:sz="0" w:space="0" w:color="auto"/>
                                    <w:right w:val="none" w:sz="0" w:space="0" w:color="auto"/>
                                  </w:divBdr>
                                </w:div>
                                <w:div w:id="1298299574">
                                  <w:marLeft w:val="0"/>
                                  <w:marRight w:val="0"/>
                                  <w:marTop w:val="0"/>
                                  <w:marBottom w:val="0"/>
                                  <w:divBdr>
                                    <w:top w:val="none" w:sz="0" w:space="0" w:color="auto"/>
                                    <w:left w:val="none" w:sz="0" w:space="0" w:color="auto"/>
                                    <w:bottom w:val="none" w:sz="0" w:space="0" w:color="auto"/>
                                    <w:right w:val="none" w:sz="0" w:space="0" w:color="auto"/>
                                  </w:divBdr>
                                </w:div>
                                <w:div w:id="14683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057217">
      <w:bodyDiv w:val="1"/>
      <w:marLeft w:val="0"/>
      <w:marRight w:val="0"/>
      <w:marTop w:val="0"/>
      <w:marBottom w:val="0"/>
      <w:divBdr>
        <w:top w:val="none" w:sz="0" w:space="0" w:color="auto"/>
        <w:left w:val="none" w:sz="0" w:space="0" w:color="auto"/>
        <w:bottom w:val="none" w:sz="0" w:space="0" w:color="auto"/>
        <w:right w:val="none" w:sz="0" w:space="0" w:color="auto"/>
      </w:divBdr>
    </w:div>
    <w:div w:id="2145925023">
      <w:bodyDiv w:val="1"/>
      <w:marLeft w:val="0"/>
      <w:marRight w:val="0"/>
      <w:marTop w:val="0"/>
      <w:marBottom w:val="0"/>
      <w:divBdr>
        <w:top w:val="none" w:sz="0" w:space="0" w:color="auto"/>
        <w:left w:val="none" w:sz="0" w:space="0" w:color="auto"/>
        <w:bottom w:val="none" w:sz="0" w:space="0" w:color="auto"/>
        <w:right w:val="none" w:sz="0" w:space="0" w:color="auto"/>
      </w:divBdr>
      <w:divsChild>
        <w:div w:id="792482151">
          <w:marLeft w:val="0"/>
          <w:marRight w:val="0"/>
          <w:marTop w:val="0"/>
          <w:marBottom w:val="0"/>
          <w:divBdr>
            <w:top w:val="none" w:sz="0" w:space="0" w:color="auto"/>
            <w:left w:val="none" w:sz="0" w:space="0" w:color="auto"/>
            <w:bottom w:val="none" w:sz="0" w:space="0" w:color="auto"/>
            <w:right w:val="none" w:sz="0" w:space="0" w:color="auto"/>
          </w:divBdr>
          <w:divsChild>
            <w:div w:id="1348558385">
              <w:marLeft w:val="0"/>
              <w:marRight w:val="0"/>
              <w:marTop w:val="0"/>
              <w:marBottom w:val="0"/>
              <w:divBdr>
                <w:top w:val="none" w:sz="0" w:space="0" w:color="auto"/>
                <w:left w:val="none" w:sz="0" w:space="0" w:color="auto"/>
                <w:bottom w:val="none" w:sz="0" w:space="0" w:color="auto"/>
                <w:right w:val="none" w:sz="0" w:space="0" w:color="auto"/>
              </w:divBdr>
              <w:divsChild>
                <w:div w:id="1076778853">
                  <w:marLeft w:val="0"/>
                  <w:marRight w:val="0"/>
                  <w:marTop w:val="0"/>
                  <w:marBottom w:val="0"/>
                  <w:divBdr>
                    <w:top w:val="none" w:sz="0" w:space="0" w:color="auto"/>
                    <w:left w:val="none" w:sz="0" w:space="0" w:color="auto"/>
                    <w:bottom w:val="none" w:sz="0" w:space="0" w:color="auto"/>
                    <w:right w:val="none" w:sz="0" w:space="0" w:color="auto"/>
                  </w:divBdr>
                  <w:divsChild>
                    <w:div w:id="2128889792">
                      <w:marLeft w:val="0"/>
                      <w:marRight w:val="0"/>
                      <w:marTop w:val="0"/>
                      <w:marBottom w:val="1320"/>
                      <w:divBdr>
                        <w:top w:val="none" w:sz="0" w:space="0" w:color="auto"/>
                        <w:left w:val="none" w:sz="0" w:space="0" w:color="auto"/>
                        <w:bottom w:val="none" w:sz="0" w:space="0" w:color="auto"/>
                        <w:right w:val="none" w:sz="0" w:space="0" w:color="auto"/>
                      </w:divBdr>
                      <w:divsChild>
                        <w:div w:id="1521696242">
                          <w:marLeft w:val="0"/>
                          <w:marRight w:val="0"/>
                          <w:marTop w:val="0"/>
                          <w:marBottom w:val="0"/>
                          <w:divBdr>
                            <w:top w:val="none" w:sz="0" w:space="0" w:color="auto"/>
                            <w:left w:val="none" w:sz="0" w:space="0" w:color="auto"/>
                            <w:bottom w:val="none" w:sz="0" w:space="0" w:color="auto"/>
                            <w:right w:val="none" w:sz="0" w:space="0" w:color="auto"/>
                          </w:divBdr>
                          <w:divsChild>
                            <w:div w:id="1359699593">
                              <w:marLeft w:val="0"/>
                              <w:marRight w:val="0"/>
                              <w:marTop w:val="0"/>
                              <w:marBottom w:val="0"/>
                              <w:divBdr>
                                <w:top w:val="none" w:sz="0" w:space="0" w:color="auto"/>
                                <w:left w:val="none" w:sz="0" w:space="0" w:color="auto"/>
                                <w:bottom w:val="none" w:sz="0" w:space="0" w:color="auto"/>
                                <w:right w:val="none" w:sz="0" w:space="0" w:color="auto"/>
                              </w:divBdr>
                              <w:divsChild>
                                <w:div w:id="2112122150">
                                  <w:marLeft w:val="0"/>
                                  <w:marRight w:val="0"/>
                                  <w:marTop w:val="0"/>
                                  <w:marBottom w:val="0"/>
                                  <w:divBdr>
                                    <w:top w:val="none" w:sz="0" w:space="0" w:color="auto"/>
                                    <w:left w:val="none" w:sz="0" w:space="0" w:color="auto"/>
                                    <w:bottom w:val="none" w:sz="0" w:space="0" w:color="auto"/>
                                    <w:right w:val="none" w:sz="0" w:space="0" w:color="auto"/>
                                  </w:divBdr>
                                </w:div>
                                <w:div w:id="18313465">
                                  <w:marLeft w:val="0"/>
                                  <w:marRight w:val="0"/>
                                  <w:marTop w:val="0"/>
                                  <w:marBottom w:val="0"/>
                                  <w:divBdr>
                                    <w:top w:val="none" w:sz="0" w:space="0" w:color="auto"/>
                                    <w:left w:val="none" w:sz="0" w:space="0" w:color="auto"/>
                                    <w:bottom w:val="none" w:sz="0" w:space="0" w:color="auto"/>
                                    <w:right w:val="none" w:sz="0" w:space="0" w:color="auto"/>
                                  </w:divBdr>
                                </w:div>
                                <w:div w:id="898051063">
                                  <w:marLeft w:val="0"/>
                                  <w:marRight w:val="0"/>
                                  <w:marTop w:val="0"/>
                                  <w:marBottom w:val="0"/>
                                  <w:divBdr>
                                    <w:top w:val="none" w:sz="0" w:space="0" w:color="auto"/>
                                    <w:left w:val="none" w:sz="0" w:space="0" w:color="auto"/>
                                    <w:bottom w:val="none" w:sz="0" w:space="0" w:color="auto"/>
                                    <w:right w:val="none" w:sz="0" w:space="0" w:color="auto"/>
                                  </w:divBdr>
                                </w:div>
                                <w:div w:id="1029524566">
                                  <w:marLeft w:val="0"/>
                                  <w:marRight w:val="0"/>
                                  <w:marTop w:val="0"/>
                                  <w:marBottom w:val="0"/>
                                  <w:divBdr>
                                    <w:top w:val="none" w:sz="0" w:space="0" w:color="auto"/>
                                    <w:left w:val="none" w:sz="0" w:space="0" w:color="auto"/>
                                    <w:bottom w:val="none" w:sz="0" w:space="0" w:color="auto"/>
                                    <w:right w:val="none" w:sz="0" w:space="0" w:color="auto"/>
                                  </w:divBdr>
                                </w:div>
                                <w:div w:id="323432165">
                                  <w:marLeft w:val="0"/>
                                  <w:marRight w:val="0"/>
                                  <w:marTop w:val="0"/>
                                  <w:marBottom w:val="0"/>
                                  <w:divBdr>
                                    <w:top w:val="none" w:sz="0" w:space="0" w:color="auto"/>
                                    <w:left w:val="none" w:sz="0" w:space="0" w:color="auto"/>
                                    <w:bottom w:val="none" w:sz="0" w:space="0" w:color="auto"/>
                                    <w:right w:val="none" w:sz="0" w:space="0" w:color="auto"/>
                                  </w:divBdr>
                                </w:div>
                                <w:div w:id="232281349">
                                  <w:marLeft w:val="0"/>
                                  <w:marRight w:val="0"/>
                                  <w:marTop w:val="0"/>
                                  <w:marBottom w:val="0"/>
                                  <w:divBdr>
                                    <w:top w:val="none" w:sz="0" w:space="0" w:color="auto"/>
                                    <w:left w:val="none" w:sz="0" w:space="0" w:color="auto"/>
                                    <w:bottom w:val="none" w:sz="0" w:space="0" w:color="auto"/>
                                    <w:right w:val="none" w:sz="0" w:space="0" w:color="auto"/>
                                  </w:divBdr>
                                </w:div>
                                <w:div w:id="12187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Heurist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pecial:BookSources/0691029318"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Kaiser\AppData\Local\Microsoft\Windows\Temporary%20Internet%20Files\Content.Outlook\FDFIZ6KX\1301xx_PME_Templat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1301xx_PME_Template</Template>
  <TotalTime>10</TotalTime>
  <Pages>9</Pages>
  <Words>3169</Words>
  <Characters>18064</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template-ICME-13</vt:lpstr>
      <vt:lpstr>template-ICME-13</vt:lpstr>
    </vt:vector>
  </TitlesOfParts>
  <Company>LMU München</Company>
  <LinksUpToDate>false</LinksUpToDate>
  <CharactersWithSpaces>21191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template-ICME-13</dc:title>
  <dc:creator>GabrieleKaiser</dc:creator>
  <cp:lastModifiedBy>Paul Ernest</cp:lastModifiedBy>
  <cp:revision>6</cp:revision>
  <dcterms:created xsi:type="dcterms:W3CDTF">2016-10-05T18:19:00Z</dcterms:created>
  <dcterms:modified xsi:type="dcterms:W3CDTF">2016-10-09T17:40:00Z</dcterms:modified>
</cp:coreProperties>
</file>